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AFEE5" w14:textId="77777777" w:rsidR="005332F6" w:rsidRDefault="005332F6" w:rsidP="00054E68">
      <w:pPr>
        <w:pStyle w:val="Nzev"/>
        <w:jc w:val="both"/>
        <w:rPr>
          <w:rFonts w:ascii="Tahoma" w:hAnsi="Tahoma" w:cs="Tahoma"/>
          <w:b w:val="0"/>
        </w:rPr>
      </w:pPr>
      <w:bookmarkStart w:id="0" w:name="_Toc188926022"/>
    </w:p>
    <w:p w14:paraId="6AC18901" w14:textId="77777777" w:rsidR="008D6A2F" w:rsidRPr="008D6A2F" w:rsidRDefault="008D6A2F" w:rsidP="00054E68">
      <w:pPr>
        <w:pStyle w:val="Nzev"/>
        <w:jc w:val="both"/>
        <w:rPr>
          <w:rFonts w:ascii="Tahoma" w:hAnsi="Tahoma" w:cs="Tahoma"/>
          <w:b w:val="0"/>
        </w:rPr>
      </w:pPr>
    </w:p>
    <w:p w14:paraId="1DB1E845" w14:textId="77777777" w:rsidR="002E5184" w:rsidRPr="008D6A2F" w:rsidRDefault="002E5184" w:rsidP="00054E68">
      <w:pPr>
        <w:pStyle w:val="Nzev"/>
        <w:rPr>
          <w:rFonts w:ascii="Tahoma" w:hAnsi="Tahoma" w:cs="Tahoma"/>
          <w:b w:val="0"/>
        </w:rPr>
      </w:pPr>
    </w:p>
    <w:p w14:paraId="4D28710A" w14:textId="77777777" w:rsidR="005332F6" w:rsidRPr="00865621" w:rsidRDefault="005332F6" w:rsidP="00054E68">
      <w:pPr>
        <w:pStyle w:val="Nzev"/>
        <w:tabs>
          <w:tab w:val="left" w:pos="357"/>
        </w:tabs>
        <w:rPr>
          <w:rFonts w:ascii="Tahoma" w:hAnsi="Tahoma" w:cs="Tahoma"/>
          <w:sz w:val="32"/>
          <w:szCs w:val="32"/>
        </w:rPr>
      </w:pPr>
      <w:r w:rsidRPr="00865621">
        <w:rPr>
          <w:rFonts w:ascii="Tahoma" w:hAnsi="Tahoma" w:cs="Tahoma"/>
          <w:sz w:val="32"/>
          <w:szCs w:val="32"/>
        </w:rPr>
        <w:t>TECHNICKÁ ZPRÁVA</w:t>
      </w:r>
    </w:p>
    <w:p w14:paraId="23855B89" w14:textId="77777777" w:rsidR="005332F6" w:rsidRPr="00865621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E155483" w14:textId="77777777" w:rsidR="002E5184" w:rsidRPr="00865621" w:rsidRDefault="002E5184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2357F2D8" w14:textId="3DCBF279" w:rsidR="005332F6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 w:rsidRPr="00865621">
        <w:rPr>
          <w:rFonts w:ascii="Tahoma" w:hAnsi="Tahoma" w:cs="Tahoma"/>
          <w:i/>
        </w:rPr>
        <w:t xml:space="preserve">k dokumentaci pro vydání </w:t>
      </w:r>
      <w:r w:rsidR="002A486B">
        <w:rPr>
          <w:rFonts w:ascii="Tahoma" w:hAnsi="Tahoma" w:cs="Tahoma"/>
          <w:i/>
        </w:rPr>
        <w:t>společného povolení stavby</w:t>
      </w:r>
    </w:p>
    <w:p w14:paraId="49860D56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19D2AB49" w14:textId="0CB5F6DD" w:rsidR="009C3B74" w:rsidRDefault="00FE3223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 w:rsidRPr="00501397">
        <w:rPr>
          <w:rFonts w:ascii="Tahoma" w:hAnsi="Tahoma" w:cs="Tahoma"/>
          <w:b/>
          <w:sz w:val="36"/>
          <w:szCs w:val="36"/>
        </w:rPr>
        <w:t>Multifunkční sportovní a kulturní pavilon</w:t>
      </w:r>
    </w:p>
    <w:p w14:paraId="7642532E" w14:textId="681F74DA" w:rsidR="00FE3223" w:rsidRPr="00501397" w:rsidRDefault="009C3B74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>
        <w:rPr>
          <w:rFonts w:ascii="Tahoma" w:hAnsi="Tahoma" w:cs="Tahoma"/>
          <w:b/>
          <w:sz w:val="36"/>
          <w:szCs w:val="36"/>
        </w:rPr>
        <w:t>trubní sítě</w:t>
      </w:r>
    </w:p>
    <w:p w14:paraId="1FDBCCF4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B6656F4" w14:textId="62D7F80E" w:rsidR="00501397" w:rsidRDefault="00C26B8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inženýrský</w:t>
      </w:r>
      <w:r w:rsidR="00501397">
        <w:rPr>
          <w:rFonts w:ascii="Tahoma" w:hAnsi="Tahoma" w:cs="Tahoma"/>
          <w:i/>
        </w:rPr>
        <w:t xml:space="preserve"> objekt</w:t>
      </w:r>
    </w:p>
    <w:p w14:paraId="15139492" w14:textId="77777777" w:rsidR="00501397" w:rsidRPr="00085C4D" w:rsidRDefault="00501397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3298D5DE" w14:textId="2545CC8F" w:rsidR="00085C4D" w:rsidRPr="00085C4D" w:rsidRDefault="005332F6" w:rsidP="007D2850">
      <w:pPr>
        <w:tabs>
          <w:tab w:val="left" w:pos="357"/>
        </w:tabs>
        <w:jc w:val="center"/>
        <w:rPr>
          <w:rFonts w:ascii="Tahoma" w:hAnsi="Tahoma" w:cs="Tahoma"/>
          <w:b/>
          <w:i/>
          <w:sz w:val="28"/>
          <w:szCs w:val="28"/>
        </w:rPr>
      </w:pPr>
      <w:bookmarkStart w:id="1" w:name="_Toc198957492"/>
      <w:bookmarkStart w:id="2" w:name="_Toc199556274"/>
      <w:r w:rsidRPr="00085C4D">
        <w:rPr>
          <w:rFonts w:ascii="Tahoma" w:hAnsi="Tahoma" w:cs="Tahoma"/>
          <w:b/>
          <w:i/>
          <w:sz w:val="28"/>
          <w:szCs w:val="28"/>
        </w:rPr>
        <w:t>„</w:t>
      </w:r>
      <w:bookmarkEnd w:id="1"/>
      <w:bookmarkEnd w:id="2"/>
      <w:r w:rsidR="00085C4D" w:rsidRPr="00085C4D">
        <w:rPr>
          <w:rFonts w:ascii="Tahoma" w:hAnsi="Tahoma" w:cs="Tahoma"/>
          <w:b/>
          <w:i/>
          <w:sz w:val="28"/>
          <w:szCs w:val="28"/>
        </w:rPr>
        <w:t>IO 31</w:t>
      </w:r>
      <w:r w:rsidR="00B946D8">
        <w:rPr>
          <w:rFonts w:ascii="Tahoma" w:hAnsi="Tahoma" w:cs="Tahoma"/>
          <w:b/>
          <w:i/>
          <w:sz w:val="28"/>
          <w:szCs w:val="28"/>
        </w:rPr>
        <w:t>1</w:t>
      </w:r>
      <w:r w:rsidR="00085C4D" w:rsidRPr="00085C4D">
        <w:rPr>
          <w:rFonts w:ascii="Tahoma" w:hAnsi="Tahoma" w:cs="Tahoma"/>
          <w:b/>
          <w:i/>
          <w:sz w:val="28"/>
          <w:szCs w:val="28"/>
        </w:rPr>
        <w:t xml:space="preserve"> JEDNOTNÁ KANALIZACE - </w:t>
      </w:r>
    </w:p>
    <w:p w14:paraId="685CD29C" w14:textId="05FFF33B" w:rsidR="005332F6" w:rsidRPr="00085C4D" w:rsidRDefault="00085C4D" w:rsidP="007D2850">
      <w:pPr>
        <w:tabs>
          <w:tab w:val="left" w:pos="357"/>
        </w:tabs>
        <w:jc w:val="center"/>
        <w:rPr>
          <w:rFonts w:ascii="Tahoma" w:hAnsi="Tahoma" w:cs="Tahoma"/>
          <w:i/>
        </w:rPr>
      </w:pPr>
      <w:r w:rsidRPr="00085C4D">
        <w:rPr>
          <w:rFonts w:ascii="Tahoma" w:hAnsi="Tahoma" w:cs="Tahoma"/>
          <w:b/>
          <w:i/>
          <w:sz w:val="28"/>
          <w:szCs w:val="28"/>
        </w:rPr>
        <w:t>PŘEPOJENÍ Veletrhy Brno, a. s.</w:t>
      </w:r>
      <w:r w:rsidR="00966763">
        <w:rPr>
          <w:rFonts w:ascii="Tahoma" w:hAnsi="Tahoma" w:cs="Tahoma"/>
          <w:b/>
          <w:i/>
          <w:sz w:val="28"/>
          <w:szCs w:val="28"/>
        </w:rPr>
        <w:t xml:space="preserve"> - </w:t>
      </w:r>
      <w:r w:rsidR="002F17FB">
        <w:rPr>
          <w:rFonts w:ascii="Tahoma" w:hAnsi="Tahoma" w:cs="Tahoma"/>
          <w:b/>
          <w:i/>
          <w:sz w:val="28"/>
          <w:szCs w:val="28"/>
        </w:rPr>
        <w:t>2</w:t>
      </w:r>
      <w:r w:rsidR="00247F0A" w:rsidRPr="00085C4D">
        <w:rPr>
          <w:rFonts w:ascii="Tahoma" w:hAnsi="Tahoma" w:cs="Tahoma"/>
          <w:b/>
          <w:i/>
          <w:sz w:val="28"/>
          <w:szCs w:val="28"/>
        </w:rPr>
        <w:t>“</w:t>
      </w:r>
    </w:p>
    <w:p w14:paraId="4C0886AF" w14:textId="77777777" w:rsidR="002E5184" w:rsidRPr="009C3B74" w:rsidRDefault="002E5184" w:rsidP="00054E68">
      <w:pPr>
        <w:tabs>
          <w:tab w:val="left" w:pos="357"/>
        </w:tabs>
        <w:jc w:val="both"/>
        <w:rPr>
          <w:rFonts w:ascii="Tahoma" w:hAnsi="Tahoma" w:cs="Tahoma"/>
          <w:i/>
        </w:rPr>
      </w:pPr>
    </w:p>
    <w:p w14:paraId="1B8B8824" w14:textId="77777777" w:rsidR="005332F6" w:rsidRPr="00865621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52F29D40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408787BA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A6EBE7E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58EAC08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6A9AF3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C759C7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63CC3116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B83F455" w14:textId="77777777" w:rsidR="005332F6" w:rsidRPr="00865621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00412478" w14:textId="77777777" w:rsidR="005332F6" w:rsidRPr="00865621" w:rsidRDefault="005332F6" w:rsidP="00054E68">
      <w:pPr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865621">
        <w:rPr>
          <w:rFonts w:ascii="Tahoma" w:hAnsi="Tahoma" w:cs="Tahoma"/>
          <w:b/>
          <w:sz w:val="24"/>
          <w:szCs w:val="24"/>
          <w:u w:val="single"/>
        </w:rPr>
        <w:t>Obsah:</w:t>
      </w:r>
    </w:p>
    <w:p w14:paraId="5E20BCED" w14:textId="77777777" w:rsidR="005332F6" w:rsidRPr="00865621" w:rsidRDefault="005332F6" w:rsidP="00054E68">
      <w:pPr>
        <w:jc w:val="both"/>
        <w:rPr>
          <w:rFonts w:ascii="Tahoma" w:hAnsi="Tahoma" w:cs="Tahoma"/>
          <w:sz w:val="24"/>
          <w:szCs w:val="24"/>
        </w:rPr>
      </w:pPr>
    </w:p>
    <w:p w14:paraId="388BCF1F" w14:textId="4778668D" w:rsidR="006527B1" w:rsidRPr="006527B1" w:rsidRDefault="005332F6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r w:rsidRPr="006D7E52">
        <w:rPr>
          <w:rFonts w:ascii="Tahoma" w:hAnsi="Tahoma" w:cs="Tahoma"/>
          <w:noProof/>
          <w:sz w:val="20"/>
        </w:rPr>
        <w:fldChar w:fldCharType="begin"/>
      </w:r>
      <w:r w:rsidRPr="006D7E52">
        <w:rPr>
          <w:rFonts w:ascii="Tahoma" w:hAnsi="Tahoma" w:cs="Tahoma"/>
          <w:noProof/>
          <w:sz w:val="20"/>
        </w:rPr>
        <w:instrText xml:space="preserve"> TOC \o "1-3" \h \z \u </w:instrText>
      </w:r>
      <w:r w:rsidRPr="006D7E52">
        <w:rPr>
          <w:rFonts w:ascii="Tahoma" w:hAnsi="Tahoma" w:cs="Tahoma"/>
          <w:noProof/>
          <w:sz w:val="20"/>
        </w:rPr>
        <w:fldChar w:fldCharType="separate"/>
      </w:r>
      <w:hyperlink w:anchor="_Toc48289189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a)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ZÁKLADNÍ IDENTIFIKAČNÍ ÚDAJE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_Toc48289189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695A18A" w14:textId="030B30E3" w:rsidR="006527B1" w:rsidRPr="006527B1" w:rsidRDefault="0062329C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0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b)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STRUČNÝ TECHNICKÝ POPIS SE ZDŮVODNĚNÍM NAVRŽENÉHO ŘEŠENÍ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_Toc48289190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5631DB3" w14:textId="2207C536" w:rsidR="006527B1" w:rsidRPr="006527B1" w:rsidRDefault="0062329C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1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c)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VYHODNOCENÍ PRŮZKUMŮ A PODKLADŮ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_Toc48289191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6772B74" w14:textId="16CE652B" w:rsidR="006527B1" w:rsidRPr="006527B1" w:rsidRDefault="0062329C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2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d)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VZTAH POZEMNÍ KOMUNIKACE K OSTATNÍM OBJEKTŮM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_Toc48289192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3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74CAC94B" w14:textId="32DE034C" w:rsidR="006527B1" w:rsidRPr="006527B1" w:rsidRDefault="0062329C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3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e)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NÁVRH ZPEVNĚNÝCH PLOCH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_Toc48289193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2993F61" w14:textId="6CB24747" w:rsidR="006527B1" w:rsidRPr="006527B1" w:rsidRDefault="0062329C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4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f)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REŽIM POVRCHOVÝCH A PODZEMNÍCH VOD, ODVODNĚNÍ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_Toc48289194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C212CE6" w14:textId="349F9904" w:rsidR="006527B1" w:rsidRPr="006527B1" w:rsidRDefault="0062329C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5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g)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NÁVRH DOPRAVNÍCH ZNAČEK, DOPRAVNÍCH ZAŘÍZENÍ, SVĚTELNÝCH SIGNÁLŮ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_Toc48289195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C46A64" w14:textId="1F5CDEBA" w:rsidR="006527B1" w:rsidRPr="006527B1" w:rsidRDefault="0062329C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6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h)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ZVLÁŠTNÍ PODMÍNKY A POŽADAVKY NA POSTUP VÝSTAVBY, PŘÍPADNĚ ÚDRŽBU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_Toc48289196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3D325B77" w14:textId="1289C5F3" w:rsidR="006527B1" w:rsidRPr="006527B1" w:rsidRDefault="0062329C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7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i)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VAZBA NA PŘÍPADNÉ TECHNOLOGICKÉ VYBAVENÍ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_Toc48289197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EBB59A" w14:textId="23803F62" w:rsidR="006527B1" w:rsidRPr="006527B1" w:rsidRDefault="0062329C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8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j)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PŘEHLED PROVEDENÝCH VÝPOČTŮ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_Toc48289198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0A2B8D4" w14:textId="4468DB0D" w:rsidR="006527B1" w:rsidRPr="006527B1" w:rsidRDefault="0062329C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9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k)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ŘEŠENÍ PŘÍSTUPU A UŽÍVÁNÍ VEŘEJNĚ PŘÍSTUPNÝCH KOMUNIKACÍ OSOBAMI S OMEZENOU SCHOPNOSTÍ POHYBU A ORIENTACE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_Toc48289199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161CDA5" w14:textId="5E2E7D5A" w:rsidR="005332F6" w:rsidRDefault="005332F6" w:rsidP="006527B1">
      <w:pPr>
        <w:pStyle w:val="Obsah1"/>
        <w:spacing w:after="120" w:line="360" w:lineRule="auto"/>
        <w:rPr>
          <w:rFonts w:ascii="Tahoma" w:hAnsi="Tahoma" w:cs="Tahoma"/>
          <w:noProof/>
          <w:sz w:val="20"/>
        </w:rPr>
      </w:pPr>
      <w:r w:rsidRPr="006D7E52">
        <w:rPr>
          <w:rFonts w:ascii="Tahoma" w:hAnsi="Tahoma" w:cs="Tahoma"/>
          <w:noProof/>
          <w:sz w:val="20"/>
        </w:rPr>
        <w:fldChar w:fldCharType="end"/>
      </w:r>
    </w:p>
    <w:p w14:paraId="279023EE" w14:textId="1B3A7F46" w:rsidR="00220F70" w:rsidRDefault="00220F70" w:rsidP="006527B1">
      <w:pPr>
        <w:spacing w:after="120"/>
        <w:rPr>
          <w:b/>
          <w:sz w:val="28"/>
          <w:szCs w:val="28"/>
        </w:rPr>
      </w:pPr>
      <w:r>
        <w:br w:type="page"/>
      </w:r>
    </w:p>
    <w:p w14:paraId="09671F17" w14:textId="6192272A" w:rsidR="005332F6" w:rsidRPr="00865621" w:rsidRDefault="009C3B74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3" w:name="_Toc206428892"/>
      <w:bookmarkStart w:id="4" w:name="_Toc211221595"/>
      <w:bookmarkStart w:id="5" w:name="_Toc211236951"/>
      <w:bookmarkStart w:id="6" w:name="_Toc221561859"/>
      <w:bookmarkStart w:id="7" w:name="_Toc221565384"/>
      <w:bookmarkStart w:id="8" w:name="_Toc221586539"/>
      <w:bookmarkStart w:id="9" w:name="_Toc48289189"/>
      <w:bookmarkEnd w:id="0"/>
      <w:r>
        <w:rPr>
          <w:rFonts w:ascii="Tahoma" w:hAnsi="Tahoma" w:cs="Tahoma"/>
          <w:b/>
          <w:sz w:val="22"/>
          <w:szCs w:val="22"/>
        </w:rPr>
        <w:lastRenderedPageBreak/>
        <w:t xml:space="preserve">ZÁKLADNÍ </w:t>
      </w:r>
      <w:r w:rsidR="005332F6" w:rsidRPr="00865621">
        <w:rPr>
          <w:rFonts w:ascii="Tahoma" w:hAnsi="Tahoma" w:cs="Tahoma"/>
          <w:b/>
          <w:sz w:val="22"/>
          <w:szCs w:val="22"/>
        </w:rPr>
        <w:t>IDENTIFIKAČNÍ ÚDAJE</w:t>
      </w:r>
      <w:bookmarkEnd w:id="3"/>
      <w:bookmarkEnd w:id="4"/>
      <w:bookmarkEnd w:id="5"/>
      <w:bookmarkEnd w:id="6"/>
      <w:bookmarkEnd w:id="7"/>
      <w:bookmarkEnd w:id="8"/>
      <w:bookmarkEnd w:id="9"/>
    </w:p>
    <w:p w14:paraId="542067C8" w14:textId="77777777" w:rsidR="005332F6" w:rsidRPr="00865621" w:rsidRDefault="005332F6" w:rsidP="00054E68">
      <w:pPr>
        <w:jc w:val="both"/>
      </w:pPr>
    </w:p>
    <w:p w14:paraId="35FD288B" w14:textId="3D6E6608" w:rsidR="005400FB" w:rsidRPr="00501397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/>
          <w:bCs/>
          <w:sz w:val="22"/>
          <w:szCs w:val="22"/>
        </w:rPr>
      </w:pPr>
      <w:bookmarkStart w:id="10" w:name="_Toc211236952"/>
      <w:bookmarkStart w:id="11" w:name="_Toc221586540"/>
      <w:r w:rsidRPr="002A486B">
        <w:rPr>
          <w:rFonts w:ascii="Tahoma" w:hAnsi="Tahoma" w:cs="Tahoma"/>
          <w:b/>
          <w:bCs/>
          <w:sz w:val="22"/>
          <w:szCs w:val="22"/>
        </w:rPr>
        <w:t>Název stavby:</w:t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01397" w:rsidRPr="00501397">
        <w:rPr>
          <w:rFonts w:ascii="Tahoma" w:hAnsi="Tahoma" w:cs="Tahoma"/>
          <w:b/>
          <w:sz w:val="22"/>
          <w:szCs w:val="22"/>
        </w:rPr>
        <w:t>Multifunkční sportovní a kulturní pavilon</w:t>
      </w:r>
    </w:p>
    <w:p w14:paraId="7A3A46DC" w14:textId="08EEB7F6" w:rsidR="004733CC" w:rsidRPr="009F72BB" w:rsidRDefault="005400FB" w:rsidP="00BF6307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Název </w:t>
      </w:r>
      <w:r w:rsidR="00BF6307">
        <w:rPr>
          <w:rFonts w:ascii="Tahoma" w:hAnsi="Tahoma" w:cs="Tahoma"/>
          <w:b/>
          <w:bCs/>
          <w:sz w:val="22"/>
          <w:szCs w:val="22"/>
        </w:rPr>
        <w:t>inženýrskéh</w:t>
      </w:r>
      <w:r>
        <w:rPr>
          <w:rFonts w:ascii="Tahoma" w:hAnsi="Tahoma" w:cs="Tahoma"/>
          <w:b/>
          <w:bCs/>
          <w:sz w:val="22"/>
          <w:szCs w:val="22"/>
        </w:rPr>
        <w:t>o objektu:</w:t>
      </w:r>
      <w:r>
        <w:rPr>
          <w:rFonts w:ascii="Tahoma" w:hAnsi="Tahoma" w:cs="Tahoma"/>
          <w:b/>
          <w:bCs/>
          <w:sz w:val="22"/>
          <w:szCs w:val="22"/>
        </w:rPr>
        <w:tab/>
      </w:r>
      <w:r w:rsidR="00085C4D" w:rsidRPr="00085C4D">
        <w:rPr>
          <w:rFonts w:ascii="Tahoma" w:hAnsi="Tahoma" w:cs="Tahoma"/>
          <w:b/>
          <w:sz w:val="22"/>
          <w:szCs w:val="22"/>
        </w:rPr>
        <w:t>IO 31</w:t>
      </w:r>
      <w:r w:rsidR="00B946D8">
        <w:rPr>
          <w:rFonts w:ascii="Tahoma" w:hAnsi="Tahoma" w:cs="Tahoma"/>
          <w:b/>
          <w:sz w:val="22"/>
          <w:szCs w:val="22"/>
        </w:rPr>
        <w:t>1</w:t>
      </w:r>
      <w:r w:rsidR="00085C4D" w:rsidRPr="00085C4D">
        <w:rPr>
          <w:rFonts w:ascii="Tahoma" w:hAnsi="Tahoma" w:cs="Tahoma"/>
          <w:b/>
          <w:sz w:val="22"/>
          <w:szCs w:val="22"/>
        </w:rPr>
        <w:t xml:space="preserve"> JEDNOTNÁ KANALIZACE - PŘEPOJENÍ Veletrhy Brno, a. s.</w:t>
      </w:r>
      <w:r w:rsidR="00085C4D" w:rsidRPr="00085C4D">
        <w:rPr>
          <w:rFonts w:ascii="Tahoma" w:hAnsi="Tahoma" w:cs="Tahoma"/>
          <w:b/>
          <w:sz w:val="22"/>
          <w:szCs w:val="22"/>
        </w:rPr>
        <w:tab/>
      </w:r>
      <w:r w:rsidR="00966763">
        <w:rPr>
          <w:rFonts w:ascii="Tahoma" w:hAnsi="Tahoma" w:cs="Tahoma"/>
          <w:b/>
          <w:sz w:val="22"/>
          <w:szCs w:val="22"/>
        </w:rPr>
        <w:t>-</w:t>
      </w:r>
      <w:r w:rsidR="002F17FB">
        <w:rPr>
          <w:rFonts w:ascii="Tahoma" w:hAnsi="Tahoma" w:cs="Tahoma"/>
          <w:b/>
          <w:sz w:val="22"/>
          <w:szCs w:val="22"/>
        </w:rPr>
        <w:t xml:space="preserve"> 2</w:t>
      </w:r>
      <w:r w:rsidR="00BF6307" w:rsidRPr="00BF6307">
        <w:rPr>
          <w:rFonts w:ascii="Tahoma" w:hAnsi="Tahoma" w:cs="Tahoma"/>
          <w:b/>
          <w:sz w:val="22"/>
          <w:szCs w:val="22"/>
        </w:rPr>
        <w:tab/>
      </w:r>
    </w:p>
    <w:p w14:paraId="794EB04B" w14:textId="2DD80121" w:rsidR="004733CC" w:rsidRPr="002A486B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Umístění stavby:</w:t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Pr="002A486B">
        <w:rPr>
          <w:rFonts w:ascii="Tahoma" w:hAnsi="Tahoma" w:cs="Tahoma"/>
          <w:sz w:val="22"/>
          <w:szCs w:val="22"/>
        </w:rPr>
        <w:t xml:space="preserve">kraj </w:t>
      </w:r>
      <w:r w:rsidR="002A486B" w:rsidRPr="002A486B">
        <w:rPr>
          <w:rFonts w:ascii="Tahoma" w:hAnsi="Tahoma" w:cs="Tahoma"/>
          <w:sz w:val="22"/>
          <w:szCs w:val="22"/>
        </w:rPr>
        <w:t>Jihomoravský</w:t>
      </w:r>
      <w:r w:rsidR="003925C7" w:rsidRPr="002A486B">
        <w:rPr>
          <w:rFonts w:ascii="Tahoma" w:hAnsi="Tahoma" w:cs="Tahoma"/>
          <w:sz w:val="22"/>
          <w:szCs w:val="22"/>
        </w:rPr>
        <w:t xml:space="preserve">, okres </w:t>
      </w:r>
      <w:r w:rsidR="002A486B" w:rsidRPr="002A486B">
        <w:rPr>
          <w:rFonts w:ascii="Tahoma" w:hAnsi="Tahoma" w:cs="Tahoma"/>
          <w:sz w:val="22"/>
          <w:szCs w:val="22"/>
        </w:rPr>
        <w:t>Brno-město</w:t>
      </w:r>
    </w:p>
    <w:p w14:paraId="5ACE2F66" w14:textId="42F1F8BF" w:rsidR="004733CC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Katastrální území:</w:t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proofErr w:type="spellStart"/>
      <w:r w:rsidRPr="002A486B">
        <w:rPr>
          <w:rFonts w:ascii="Tahoma" w:hAnsi="Tahoma" w:cs="Tahoma"/>
          <w:bCs/>
          <w:sz w:val="22"/>
          <w:szCs w:val="22"/>
        </w:rPr>
        <w:t>k.ú</w:t>
      </w:r>
      <w:proofErr w:type="spellEnd"/>
      <w:r w:rsidRPr="002A486B">
        <w:rPr>
          <w:rFonts w:ascii="Tahoma" w:hAnsi="Tahoma" w:cs="Tahoma"/>
          <w:bCs/>
          <w:sz w:val="22"/>
          <w:szCs w:val="22"/>
        </w:rPr>
        <w:t xml:space="preserve">. </w:t>
      </w:r>
      <w:r w:rsidR="0091297A">
        <w:rPr>
          <w:rFonts w:ascii="Tahoma" w:hAnsi="Tahoma" w:cs="Tahoma"/>
          <w:bCs/>
          <w:sz w:val="22"/>
          <w:szCs w:val="22"/>
        </w:rPr>
        <w:t>610208 Pisárky</w:t>
      </w:r>
    </w:p>
    <w:p w14:paraId="5346A2F9" w14:textId="73EBC90E" w:rsidR="007D1BEC" w:rsidRPr="001146FE" w:rsidRDefault="007D1BEC" w:rsidP="00054E68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Cs/>
          <w:sz w:val="22"/>
          <w:szCs w:val="22"/>
        </w:rPr>
      </w:pPr>
      <w:r w:rsidRPr="007D1BEC">
        <w:rPr>
          <w:rFonts w:ascii="Tahoma" w:hAnsi="Tahoma" w:cs="Tahoma"/>
          <w:b/>
          <w:bCs/>
          <w:sz w:val="22"/>
          <w:szCs w:val="22"/>
        </w:rPr>
        <w:t>Parcelní čísla:</w:t>
      </w:r>
      <w:r w:rsidRPr="007D1BEC">
        <w:rPr>
          <w:rFonts w:ascii="Tahoma" w:hAnsi="Tahoma" w:cs="Tahoma"/>
          <w:b/>
          <w:bCs/>
          <w:sz w:val="22"/>
          <w:szCs w:val="22"/>
        </w:rPr>
        <w:tab/>
      </w:r>
      <w:r w:rsidRPr="009B5CCF">
        <w:rPr>
          <w:rFonts w:ascii="Tahoma" w:hAnsi="Tahoma" w:cs="Tahoma"/>
          <w:b/>
          <w:bCs/>
          <w:sz w:val="22"/>
          <w:szCs w:val="22"/>
        </w:rPr>
        <w:tab/>
      </w:r>
      <w:r w:rsidRPr="009B5CCF">
        <w:rPr>
          <w:rFonts w:ascii="Tahoma" w:hAnsi="Tahoma" w:cs="Tahoma"/>
          <w:bCs/>
          <w:sz w:val="22"/>
          <w:szCs w:val="22"/>
        </w:rPr>
        <w:tab/>
      </w:r>
      <w:r w:rsidR="00DA5E19">
        <w:rPr>
          <w:rFonts w:ascii="Tahoma" w:hAnsi="Tahoma" w:cs="Tahoma"/>
          <w:bCs/>
          <w:sz w:val="22"/>
          <w:szCs w:val="22"/>
        </w:rPr>
        <w:t>viz. záborový elaborát PD</w:t>
      </w:r>
    </w:p>
    <w:p w14:paraId="32FD3A17" w14:textId="5CA86E73" w:rsidR="004733CC" w:rsidRPr="00EE2613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Projektový stupeň:</w:t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 xml:space="preserve">Dokumentace pro </w:t>
      </w:r>
      <w:r w:rsidR="002A486B" w:rsidRPr="00EE2613">
        <w:rPr>
          <w:rFonts w:ascii="Tahoma" w:hAnsi="Tahoma" w:cs="Tahoma"/>
          <w:sz w:val="22"/>
          <w:szCs w:val="22"/>
        </w:rPr>
        <w:t>společné p</w:t>
      </w:r>
      <w:r w:rsidRPr="00EE2613">
        <w:rPr>
          <w:rFonts w:ascii="Tahoma" w:hAnsi="Tahoma" w:cs="Tahoma"/>
          <w:sz w:val="22"/>
          <w:szCs w:val="22"/>
        </w:rPr>
        <w:t>ovolení (D</w:t>
      </w:r>
      <w:r w:rsidR="002A486B" w:rsidRPr="00EE2613">
        <w:rPr>
          <w:rFonts w:ascii="Tahoma" w:hAnsi="Tahoma" w:cs="Tahoma"/>
          <w:sz w:val="22"/>
          <w:szCs w:val="22"/>
        </w:rPr>
        <w:t>U</w:t>
      </w:r>
      <w:r w:rsidRPr="00EE2613">
        <w:rPr>
          <w:rFonts w:ascii="Tahoma" w:hAnsi="Tahoma" w:cs="Tahoma"/>
          <w:sz w:val="22"/>
          <w:szCs w:val="22"/>
        </w:rPr>
        <w:t>SP)</w:t>
      </w:r>
    </w:p>
    <w:p w14:paraId="37AA5C9F" w14:textId="77777777" w:rsidR="004733CC" w:rsidRPr="00EE2613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0734272B" w14:textId="26F02D0F" w:rsidR="00A83899" w:rsidRPr="00EE2613" w:rsidRDefault="00FE3223" w:rsidP="00EE2613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EE2613">
        <w:rPr>
          <w:rFonts w:ascii="Tahoma" w:hAnsi="Tahoma" w:cs="Tahoma"/>
          <w:b/>
          <w:bCs/>
          <w:sz w:val="22"/>
          <w:szCs w:val="22"/>
        </w:rPr>
        <w:t>Vlastník</w:t>
      </w:r>
      <w:r w:rsidR="004733CC" w:rsidRPr="00EE2613">
        <w:rPr>
          <w:rFonts w:ascii="Tahoma" w:hAnsi="Tahoma" w:cs="Tahoma"/>
          <w:b/>
          <w:bCs/>
          <w:sz w:val="22"/>
          <w:szCs w:val="22"/>
        </w:rPr>
        <w:t>:</w:t>
      </w:r>
      <w:r w:rsidR="001F3110" w:rsidRPr="00EE2613">
        <w:rPr>
          <w:rFonts w:ascii="Tahoma" w:hAnsi="Tahoma" w:cs="Tahoma"/>
          <w:b/>
          <w:bCs/>
          <w:sz w:val="22"/>
          <w:szCs w:val="22"/>
        </w:rPr>
        <w:tab/>
      </w:r>
      <w:r w:rsidR="00B2299B" w:rsidRPr="00EE2613">
        <w:rPr>
          <w:rFonts w:ascii="Tahoma" w:hAnsi="Tahoma" w:cs="Tahoma"/>
          <w:b/>
          <w:bCs/>
          <w:sz w:val="22"/>
          <w:szCs w:val="22"/>
        </w:rPr>
        <w:tab/>
      </w:r>
      <w:r w:rsidR="00B2299B" w:rsidRPr="00EE2613">
        <w:rPr>
          <w:rFonts w:ascii="Tahoma" w:hAnsi="Tahoma" w:cs="Tahoma"/>
          <w:b/>
          <w:bCs/>
          <w:sz w:val="22"/>
          <w:szCs w:val="22"/>
        </w:rPr>
        <w:tab/>
      </w:r>
      <w:r w:rsidR="00EE2613" w:rsidRPr="00EE2613">
        <w:rPr>
          <w:rFonts w:ascii="Tahoma" w:hAnsi="Tahoma" w:cs="Tahoma"/>
          <w:b/>
          <w:bCs/>
          <w:sz w:val="22"/>
          <w:szCs w:val="22"/>
        </w:rPr>
        <w:t>Veletrhy Brno, a.s.</w:t>
      </w:r>
    </w:p>
    <w:p w14:paraId="76CF587C" w14:textId="77777777" w:rsidR="00A83899" w:rsidRPr="00EE2613" w:rsidRDefault="00A83899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>Výstaviště 405/1</w:t>
      </w:r>
    </w:p>
    <w:p w14:paraId="0B829246" w14:textId="77777777" w:rsidR="00A83899" w:rsidRPr="00EE2613" w:rsidRDefault="00A83899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Pisárky, 603 00 Brno</w:t>
      </w:r>
    </w:p>
    <w:p w14:paraId="0629A406" w14:textId="501CF111" w:rsidR="00FE3223" w:rsidRPr="00EE2613" w:rsidRDefault="00A83899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 xml:space="preserve">IČ: </w:t>
      </w:r>
      <w:r w:rsidR="00EE2613" w:rsidRPr="00EE2613">
        <w:rPr>
          <w:rFonts w:ascii="Tahoma" w:hAnsi="Tahoma" w:cs="Tahoma"/>
          <w:sz w:val="22"/>
          <w:szCs w:val="22"/>
        </w:rPr>
        <w:t>25 58 25 18</w:t>
      </w:r>
    </w:p>
    <w:p w14:paraId="65CA9029" w14:textId="27095567" w:rsidR="00B2299B" w:rsidRPr="00EE2613" w:rsidRDefault="00B2299B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700C9213" w14:textId="77777777" w:rsidR="00EE2613" w:rsidRPr="00EE2613" w:rsidRDefault="00B2299B" w:rsidP="00EE2613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EE2613">
        <w:rPr>
          <w:rFonts w:ascii="Tahoma" w:hAnsi="Tahoma" w:cs="Tahoma"/>
          <w:b/>
          <w:bCs/>
          <w:sz w:val="22"/>
          <w:szCs w:val="22"/>
        </w:rPr>
        <w:t>Pověřený správce:</w:t>
      </w:r>
      <w:r w:rsidR="001417C7" w:rsidRPr="00EE2613">
        <w:rPr>
          <w:rFonts w:ascii="Tahoma" w:hAnsi="Tahoma" w:cs="Tahoma"/>
          <w:b/>
          <w:bCs/>
          <w:sz w:val="22"/>
          <w:szCs w:val="22"/>
        </w:rPr>
        <w:tab/>
      </w:r>
      <w:r w:rsidR="001417C7" w:rsidRPr="00EE2613">
        <w:rPr>
          <w:rFonts w:ascii="Tahoma" w:hAnsi="Tahoma" w:cs="Tahoma"/>
          <w:b/>
          <w:bCs/>
          <w:sz w:val="22"/>
          <w:szCs w:val="22"/>
        </w:rPr>
        <w:tab/>
      </w:r>
      <w:r w:rsidR="001417C7" w:rsidRPr="00EE2613">
        <w:rPr>
          <w:rFonts w:ascii="Tahoma" w:hAnsi="Tahoma" w:cs="Tahoma"/>
          <w:b/>
          <w:bCs/>
          <w:sz w:val="22"/>
          <w:szCs w:val="22"/>
        </w:rPr>
        <w:tab/>
      </w:r>
      <w:r w:rsidR="00EE2613" w:rsidRPr="00EE2613">
        <w:rPr>
          <w:rFonts w:ascii="Tahoma" w:hAnsi="Tahoma" w:cs="Tahoma"/>
          <w:b/>
          <w:bCs/>
          <w:sz w:val="22"/>
          <w:szCs w:val="22"/>
        </w:rPr>
        <w:t>Veletrhy Brno, a.s.</w:t>
      </w:r>
    </w:p>
    <w:p w14:paraId="2D4CDD09" w14:textId="77777777" w:rsidR="00EE2613" w:rsidRPr="00EE2613" w:rsidRDefault="00EE2613" w:rsidP="00EE2613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>Výstaviště 405/1</w:t>
      </w:r>
    </w:p>
    <w:p w14:paraId="78C87F1A" w14:textId="77777777" w:rsidR="00EE2613" w:rsidRPr="00EE2613" w:rsidRDefault="00EE2613" w:rsidP="00EE2613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Pisárky, 603 00 Brno</w:t>
      </w:r>
    </w:p>
    <w:p w14:paraId="3EC10AAC" w14:textId="77777777" w:rsidR="00EE2613" w:rsidRPr="00EE2613" w:rsidRDefault="00EE2613" w:rsidP="00EE2613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IČ: 25 58 25 18</w:t>
      </w:r>
    </w:p>
    <w:p w14:paraId="395A8752" w14:textId="27FB5585" w:rsidR="00B2299B" w:rsidRPr="00EE2613" w:rsidRDefault="00B2299B" w:rsidP="00EE2613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43B70F48" w14:textId="09F478BB" w:rsidR="008376D8" w:rsidRPr="00EE2613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noProof/>
        </w:rPr>
        <w:drawing>
          <wp:anchor distT="0" distB="0" distL="114300" distR="114300" simplePos="0" relativeHeight="251659264" behindDoc="0" locked="0" layoutInCell="1" allowOverlap="1" wp14:anchorId="365CA8F5" wp14:editId="7336F2F6">
            <wp:simplePos x="0" y="0"/>
            <wp:positionH relativeFrom="column">
              <wp:posOffset>4113869</wp:posOffset>
            </wp:positionH>
            <wp:positionV relativeFrom="paragraph">
              <wp:posOffset>16569</wp:posOffset>
            </wp:positionV>
            <wp:extent cx="1266825" cy="346710"/>
            <wp:effectExtent l="0" t="0" r="9525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33CC" w:rsidRPr="00EE2613">
        <w:rPr>
          <w:rFonts w:ascii="Tahoma" w:hAnsi="Tahoma" w:cs="Tahoma"/>
          <w:b/>
          <w:bCs/>
          <w:sz w:val="22"/>
          <w:szCs w:val="22"/>
        </w:rPr>
        <w:t>Projektant:</w:t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Pr="00641EFB">
        <w:rPr>
          <w:rFonts w:ascii="Tahoma" w:hAnsi="Tahoma" w:cs="Tahoma"/>
          <w:b/>
          <w:bCs/>
          <w:sz w:val="22"/>
          <w:szCs w:val="22"/>
        </w:rPr>
        <w:t>AQUATIS  a.s.</w:t>
      </w:r>
    </w:p>
    <w:p w14:paraId="60D20B3B" w14:textId="0B670341" w:rsidR="008376D8" w:rsidRPr="00EE2613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Botanická 834/56</w:t>
      </w:r>
    </w:p>
    <w:p w14:paraId="5D6CD608" w14:textId="5159696C" w:rsidR="007D4885" w:rsidRPr="002A486B" w:rsidRDefault="008376D8" w:rsidP="008376D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602 00 Brno</w:t>
      </w:r>
      <w:r w:rsidRPr="008376D8">
        <w:rPr>
          <w:rFonts w:ascii="Tahoma" w:hAnsi="Tahoma" w:cs="Tahoma"/>
          <w:sz w:val="22"/>
          <w:szCs w:val="22"/>
        </w:rPr>
        <w:tab/>
      </w:r>
    </w:p>
    <w:p w14:paraId="651DD843" w14:textId="17DFDB18" w:rsidR="004733CC" w:rsidRPr="002A486B" w:rsidRDefault="007D4885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4733CC" w:rsidRPr="002A486B">
        <w:rPr>
          <w:rFonts w:ascii="Tahoma" w:hAnsi="Tahoma" w:cs="Tahoma"/>
          <w:sz w:val="22"/>
          <w:szCs w:val="22"/>
        </w:rPr>
        <w:t xml:space="preserve">IČ: </w:t>
      </w:r>
      <w:r w:rsidR="008376D8" w:rsidRPr="008376D8">
        <w:rPr>
          <w:rFonts w:ascii="Tahoma" w:hAnsi="Tahoma" w:cs="Tahoma"/>
          <w:sz w:val="22"/>
          <w:szCs w:val="22"/>
        </w:rPr>
        <w:t>46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34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75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26</w:t>
      </w:r>
    </w:p>
    <w:p w14:paraId="44FE63AC" w14:textId="77777777" w:rsidR="004733CC" w:rsidRPr="002A486B" w:rsidRDefault="004733CC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6E429573" w14:textId="45AEBD50" w:rsidR="004733CC" w:rsidRPr="002A486B" w:rsidRDefault="004733CC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noProof/>
          <w:sz w:val="22"/>
          <w:szCs w:val="22"/>
        </w:rPr>
        <w:t>Hlavní inženýr projektu:</w:t>
      </w:r>
      <w:r w:rsidR="0017535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D0043E" w:rsidRPr="002A486B">
        <w:rPr>
          <w:rFonts w:ascii="Tahoma" w:hAnsi="Tahoma" w:cs="Tahoma"/>
          <w:sz w:val="22"/>
          <w:szCs w:val="22"/>
        </w:rPr>
        <w:t xml:space="preserve">Ing. </w:t>
      </w:r>
      <w:r w:rsidR="00BF6307">
        <w:rPr>
          <w:rFonts w:ascii="Tahoma" w:hAnsi="Tahoma" w:cs="Tahoma"/>
          <w:sz w:val="22"/>
          <w:szCs w:val="22"/>
        </w:rPr>
        <w:t>Ondřej Pavlík, Ph.D.</w:t>
      </w:r>
      <w:r w:rsidR="00D0043E" w:rsidRPr="002A486B">
        <w:rPr>
          <w:rFonts w:ascii="Tahoma" w:hAnsi="Tahoma" w:cs="Tahoma"/>
          <w:sz w:val="22"/>
          <w:szCs w:val="22"/>
        </w:rPr>
        <w:t xml:space="preserve"> (ČKAIT</w:t>
      </w:r>
      <w:r w:rsidR="00BF6307">
        <w:rPr>
          <w:rFonts w:ascii="Tahoma" w:hAnsi="Tahoma" w:cs="Tahoma"/>
          <w:sz w:val="22"/>
          <w:szCs w:val="22"/>
        </w:rPr>
        <w:t xml:space="preserve"> -</w:t>
      </w:r>
      <w:r w:rsidR="00D0043E" w:rsidRPr="002A486B">
        <w:rPr>
          <w:rFonts w:ascii="Tahoma" w:hAnsi="Tahoma" w:cs="Tahoma"/>
          <w:sz w:val="22"/>
          <w:szCs w:val="22"/>
        </w:rPr>
        <w:t xml:space="preserve"> </w:t>
      </w:r>
      <w:r w:rsidR="00BF6307">
        <w:rPr>
          <w:rFonts w:ascii="Tahoma" w:hAnsi="Tahoma" w:cs="Tahoma"/>
          <w:sz w:val="22"/>
          <w:szCs w:val="22"/>
        </w:rPr>
        <w:t xml:space="preserve">IV00 </w:t>
      </w:r>
      <w:r w:rsidR="00BF6307" w:rsidRPr="00BF6307">
        <w:rPr>
          <w:rFonts w:ascii="Tahoma" w:hAnsi="Tahoma" w:cs="Tahoma"/>
          <w:sz w:val="22"/>
          <w:szCs w:val="22"/>
        </w:rPr>
        <w:t>1006001</w:t>
      </w:r>
      <w:r w:rsidR="00D0043E" w:rsidRPr="002A486B">
        <w:rPr>
          <w:rFonts w:ascii="Tahoma" w:hAnsi="Tahoma" w:cs="Tahoma"/>
          <w:sz w:val="22"/>
          <w:szCs w:val="22"/>
        </w:rPr>
        <w:t>)</w:t>
      </w:r>
    </w:p>
    <w:p w14:paraId="0B6C4010" w14:textId="04863CE0" w:rsidR="004733CC" w:rsidRPr="002A486B" w:rsidRDefault="0017535A" w:rsidP="00054E68">
      <w:pPr>
        <w:tabs>
          <w:tab w:val="left" w:pos="2835"/>
        </w:tabs>
        <w:jc w:val="both"/>
        <w:rPr>
          <w:rFonts w:ascii="Tahoma" w:hAnsi="Tahoma" w:cs="Tahoma"/>
          <w:i/>
          <w:iCs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BF6307">
        <w:rPr>
          <w:rFonts w:ascii="Tahoma" w:hAnsi="Tahoma" w:cs="Tahoma"/>
          <w:i/>
          <w:iCs/>
          <w:sz w:val="22"/>
          <w:szCs w:val="22"/>
        </w:rPr>
        <w:t>Stavby vodního hospodářství a krajinného inženýrství</w:t>
      </w:r>
    </w:p>
    <w:p w14:paraId="50A07494" w14:textId="61CC6FA9" w:rsidR="002565FF" w:rsidRDefault="002565FF" w:rsidP="008376D8">
      <w:pPr>
        <w:tabs>
          <w:tab w:val="left" w:pos="3402"/>
        </w:tabs>
        <w:jc w:val="both"/>
        <w:rPr>
          <w:rFonts w:ascii="Tahoma" w:hAnsi="Tahoma" w:cs="Tahoma"/>
          <w:b/>
          <w:sz w:val="22"/>
          <w:szCs w:val="22"/>
        </w:rPr>
      </w:pPr>
    </w:p>
    <w:p w14:paraId="1B3D6BA3" w14:textId="082C21BB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CHARAKTERISTIK OBJEKTU</w:t>
      </w:r>
    </w:p>
    <w:p w14:paraId="1255D546" w14:textId="4D628B99" w:rsidR="00CC13AF" w:rsidRDefault="002F5CBC" w:rsidP="009116E2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Stavební objekt </w:t>
      </w:r>
      <w:r w:rsidR="00CC13AF">
        <w:rPr>
          <w:rFonts w:ascii="Tahoma" w:hAnsi="Tahoma" w:cs="Tahoma"/>
          <w:sz w:val="22"/>
          <w:szCs w:val="22"/>
        </w:rPr>
        <w:t>řeší přepojení stok vycházejících z  areálu BVV, jehož rozloha je výstavbou MSKP a okolních ploch změněna. Touto změnou jsou dotčen</w:t>
      </w:r>
      <w:r w:rsidR="009B5CCF">
        <w:rPr>
          <w:rFonts w:ascii="Tahoma" w:hAnsi="Tahoma" w:cs="Tahoma"/>
          <w:sz w:val="22"/>
          <w:szCs w:val="22"/>
        </w:rPr>
        <w:t>a</w:t>
      </w:r>
      <w:r w:rsidR="00CC13AF">
        <w:rPr>
          <w:rFonts w:ascii="Tahoma" w:hAnsi="Tahoma" w:cs="Tahoma"/>
          <w:sz w:val="22"/>
          <w:szCs w:val="22"/>
        </w:rPr>
        <w:t xml:space="preserve"> i stávající vedení v oblasti. Přepojení</w:t>
      </w:r>
      <w:r w:rsidR="009B5CCF">
        <w:rPr>
          <w:rFonts w:ascii="Tahoma" w:hAnsi="Tahoma" w:cs="Tahoma"/>
          <w:sz w:val="22"/>
          <w:szCs w:val="22"/>
        </w:rPr>
        <w:t xml:space="preserve"> areálových </w:t>
      </w:r>
      <w:r w:rsidR="00CC13AF">
        <w:rPr>
          <w:rFonts w:ascii="Tahoma" w:hAnsi="Tahoma" w:cs="Tahoma"/>
          <w:sz w:val="22"/>
          <w:szCs w:val="22"/>
        </w:rPr>
        <w:t>stok na přípojky SJP-</w:t>
      </w:r>
      <w:r w:rsidR="009B5CCF">
        <w:rPr>
          <w:rFonts w:ascii="Tahoma" w:hAnsi="Tahoma" w:cs="Tahoma"/>
          <w:sz w:val="22"/>
          <w:szCs w:val="22"/>
        </w:rPr>
        <w:t>6-1</w:t>
      </w:r>
      <w:r w:rsidR="00CC13AF">
        <w:rPr>
          <w:rFonts w:ascii="Tahoma" w:hAnsi="Tahoma" w:cs="Tahoma"/>
          <w:sz w:val="22"/>
          <w:szCs w:val="22"/>
        </w:rPr>
        <w:t xml:space="preserve"> a SJP-</w:t>
      </w:r>
      <w:r w:rsidR="009B5CCF">
        <w:rPr>
          <w:rFonts w:ascii="Tahoma" w:hAnsi="Tahoma" w:cs="Tahoma"/>
          <w:sz w:val="22"/>
          <w:szCs w:val="22"/>
        </w:rPr>
        <w:t>6</w:t>
      </w:r>
      <w:r w:rsidR="00CC13AF">
        <w:rPr>
          <w:rFonts w:ascii="Tahoma" w:hAnsi="Tahoma" w:cs="Tahoma"/>
          <w:sz w:val="22"/>
          <w:szCs w:val="22"/>
        </w:rPr>
        <w:t>-</w:t>
      </w:r>
      <w:r w:rsidR="009B5CCF">
        <w:rPr>
          <w:rFonts w:ascii="Tahoma" w:hAnsi="Tahoma" w:cs="Tahoma"/>
          <w:sz w:val="22"/>
          <w:szCs w:val="22"/>
        </w:rPr>
        <w:t>2</w:t>
      </w:r>
      <w:r w:rsidR="00CC13AF">
        <w:rPr>
          <w:rFonts w:ascii="Tahoma" w:hAnsi="Tahoma" w:cs="Tahoma"/>
          <w:sz w:val="22"/>
          <w:szCs w:val="22"/>
        </w:rPr>
        <w:t xml:space="preserve"> dojde k zachování funkčnosti areálové </w:t>
      </w:r>
      <w:r w:rsidR="009B5CCF">
        <w:rPr>
          <w:rFonts w:ascii="Tahoma" w:hAnsi="Tahoma" w:cs="Tahoma"/>
          <w:sz w:val="22"/>
          <w:szCs w:val="22"/>
        </w:rPr>
        <w:t>kanalizace</w:t>
      </w:r>
      <w:r w:rsidR="00CC13AF">
        <w:rPr>
          <w:rFonts w:ascii="Tahoma" w:hAnsi="Tahoma" w:cs="Tahoma"/>
          <w:sz w:val="22"/>
          <w:szCs w:val="22"/>
        </w:rPr>
        <w:t xml:space="preserve"> BVV, a.s..</w:t>
      </w:r>
    </w:p>
    <w:p w14:paraId="06C96623" w14:textId="5E4DF745" w:rsidR="009B5CCF" w:rsidRDefault="009B5CCF" w:rsidP="009B5CCF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Přípojka SJP-6-1 řeší přepojení </w:t>
      </w:r>
      <w:r w:rsidR="007B6AF6">
        <w:rPr>
          <w:rFonts w:ascii="Tahoma" w:hAnsi="Tahoma" w:cs="Tahoma"/>
          <w:sz w:val="22"/>
          <w:szCs w:val="22"/>
        </w:rPr>
        <w:t>dešťové</w:t>
      </w:r>
      <w:r>
        <w:rPr>
          <w:rFonts w:ascii="Tahoma" w:hAnsi="Tahoma" w:cs="Tahoma"/>
          <w:sz w:val="22"/>
          <w:szCs w:val="22"/>
        </w:rPr>
        <w:t xml:space="preserve"> areálové </w:t>
      </w:r>
      <w:r w:rsidR="007B6AF6">
        <w:rPr>
          <w:rFonts w:ascii="Tahoma" w:hAnsi="Tahoma" w:cs="Tahoma"/>
          <w:sz w:val="22"/>
          <w:szCs w:val="22"/>
        </w:rPr>
        <w:t xml:space="preserve">kanalizace </w:t>
      </w:r>
      <w:r>
        <w:rPr>
          <w:rFonts w:ascii="Tahoma" w:hAnsi="Tahoma" w:cs="Tahoma"/>
          <w:sz w:val="22"/>
          <w:szCs w:val="22"/>
        </w:rPr>
        <w:t>BVV</w:t>
      </w:r>
      <w:r w:rsidR="00FA48F6">
        <w:rPr>
          <w:rFonts w:ascii="Tahoma" w:hAnsi="Tahoma" w:cs="Tahoma"/>
          <w:sz w:val="22"/>
          <w:szCs w:val="22"/>
        </w:rPr>
        <w:t>, která odvádí srážkové vody z části ploch mezi pavilonem Z a P,</w:t>
      </w:r>
      <w:r>
        <w:rPr>
          <w:rFonts w:ascii="Tahoma" w:hAnsi="Tahoma" w:cs="Tahoma"/>
          <w:sz w:val="22"/>
          <w:szCs w:val="22"/>
        </w:rPr>
        <w:t xml:space="preserve"> na</w:t>
      </w:r>
      <w:r w:rsidR="00FA48F6">
        <w:rPr>
          <w:rFonts w:ascii="Tahoma" w:hAnsi="Tahoma" w:cs="Tahoma"/>
          <w:sz w:val="22"/>
          <w:szCs w:val="22"/>
        </w:rPr>
        <w:t xml:space="preserve"> jinou</w:t>
      </w:r>
      <w:r>
        <w:rPr>
          <w:rFonts w:ascii="Tahoma" w:hAnsi="Tahoma" w:cs="Tahoma"/>
          <w:sz w:val="22"/>
          <w:szCs w:val="22"/>
        </w:rPr>
        <w:t xml:space="preserve"> stoku </w:t>
      </w:r>
      <w:r w:rsidR="00FA48F6">
        <w:rPr>
          <w:rFonts w:ascii="Tahoma" w:hAnsi="Tahoma" w:cs="Tahoma"/>
          <w:sz w:val="22"/>
          <w:szCs w:val="22"/>
        </w:rPr>
        <w:t>BVV, a.s. u pavilonu P.</w:t>
      </w:r>
    </w:p>
    <w:p w14:paraId="795CEBA4" w14:textId="3441E07D" w:rsidR="00CC13AF" w:rsidRDefault="00CC13AF" w:rsidP="009116E2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Přípojka SJP-</w:t>
      </w:r>
      <w:r w:rsidR="009B5CCF">
        <w:rPr>
          <w:rFonts w:ascii="Tahoma" w:hAnsi="Tahoma" w:cs="Tahoma"/>
          <w:sz w:val="22"/>
          <w:szCs w:val="22"/>
        </w:rPr>
        <w:t>6-2</w:t>
      </w:r>
      <w:r>
        <w:rPr>
          <w:rFonts w:ascii="Tahoma" w:hAnsi="Tahoma" w:cs="Tahoma"/>
          <w:sz w:val="22"/>
          <w:szCs w:val="22"/>
        </w:rPr>
        <w:t xml:space="preserve"> podchycuje stávající </w:t>
      </w:r>
      <w:r w:rsidR="00FA48F6">
        <w:rPr>
          <w:rFonts w:ascii="Tahoma" w:hAnsi="Tahoma" w:cs="Tahoma"/>
          <w:sz w:val="22"/>
          <w:szCs w:val="22"/>
        </w:rPr>
        <w:t>dešťovou</w:t>
      </w:r>
      <w:r>
        <w:rPr>
          <w:rFonts w:ascii="Tahoma" w:hAnsi="Tahoma" w:cs="Tahoma"/>
          <w:sz w:val="22"/>
          <w:szCs w:val="22"/>
        </w:rPr>
        <w:t xml:space="preserve"> areálovou kanalizaci </w:t>
      </w:r>
      <w:r w:rsidR="00FA48F6">
        <w:rPr>
          <w:rFonts w:ascii="Tahoma" w:hAnsi="Tahoma" w:cs="Tahoma"/>
          <w:sz w:val="22"/>
          <w:szCs w:val="22"/>
        </w:rPr>
        <w:t>BVV, která odvádí srážkové vody z liniové vpusti před pavilonem P a odtok z fontány před pavilonem P. Tyto kanalizace byly</w:t>
      </w:r>
      <w:r>
        <w:rPr>
          <w:rFonts w:ascii="Tahoma" w:hAnsi="Tahoma" w:cs="Tahoma"/>
          <w:sz w:val="22"/>
          <w:szCs w:val="22"/>
        </w:rPr>
        <w:t xml:space="preserve"> napojen</w:t>
      </w:r>
      <w:r w:rsidR="00FA48F6">
        <w:rPr>
          <w:rFonts w:ascii="Tahoma" w:hAnsi="Tahoma" w:cs="Tahoma"/>
          <w:sz w:val="22"/>
          <w:szCs w:val="22"/>
        </w:rPr>
        <w:t>y</w:t>
      </w:r>
      <w:r>
        <w:rPr>
          <w:rFonts w:ascii="Tahoma" w:hAnsi="Tahoma" w:cs="Tahoma"/>
          <w:sz w:val="22"/>
          <w:szCs w:val="22"/>
        </w:rPr>
        <w:t xml:space="preserve"> do rušené veřejné kanalizace. Nově bud</w:t>
      </w:r>
      <w:r w:rsidR="00FA48F6">
        <w:rPr>
          <w:rFonts w:ascii="Tahoma" w:hAnsi="Tahoma" w:cs="Tahoma"/>
          <w:sz w:val="22"/>
          <w:szCs w:val="22"/>
        </w:rPr>
        <w:t>ou</w:t>
      </w:r>
      <w:r>
        <w:rPr>
          <w:rFonts w:ascii="Tahoma" w:hAnsi="Tahoma" w:cs="Tahoma"/>
          <w:sz w:val="22"/>
          <w:szCs w:val="22"/>
        </w:rPr>
        <w:t xml:space="preserve"> t</w:t>
      </w:r>
      <w:r w:rsidR="00FA48F6">
        <w:rPr>
          <w:rFonts w:ascii="Tahoma" w:hAnsi="Tahoma" w:cs="Tahoma"/>
          <w:sz w:val="22"/>
          <w:szCs w:val="22"/>
        </w:rPr>
        <w:t>y</w:t>
      </w:r>
      <w:r>
        <w:rPr>
          <w:rFonts w:ascii="Tahoma" w:hAnsi="Tahoma" w:cs="Tahoma"/>
          <w:sz w:val="22"/>
          <w:szCs w:val="22"/>
        </w:rPr>
        <w:t>to kanalizace sveden</w:t>
      </w:r>
      <w:r w:rsidR="00FA48F6">
        <w:rPr>
          <w:rFonts w:ascii="Tahoma" w:hAnsi="Tahoma" w:cs="Tahoma"/>
          <w:sz w:val="22"/>
          <w:szCs w:val="22"/>
        </w:rPr>
        <w:t>y</w:t>
      </w:r>
      <w:r>
        <w:rPr>
          <w:rFonts w:ascii="Tahoma" w:hAnsi="Tahoma" w:cs="Tahoma"/>
          <w:sz w:val="22"/>
          <w:szCs w:val="22"/>
        </w:rPr>
        <w:t xml:space="preserve"> </w:t>
      </w:r>
      <w:r w:rsidR="00FA48F6">
        <w:rPr>
          <w:rFonts w:ascii="Tahoma" w:hAnsi="Tahoma" w:cs="Tahoma"/>
          <w:sz w:val="22"/>
          <w:szCs w:val="22"/>
        </w:rPr>
        <w:t>stávající areálové kanalizace BVV, a.s. vedoucí podél pavilonu P.</w:t>
      </w:r>
    </w:p>
    <w:p w14:paraId="0AC9F8E8" w14:textId="0A20FBB6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ZDŮVODNĚNÍ FUNKČNÍHO A TECHNICKÉHO ŘEŠENÍ, VČETNĚ PROVOZNÍCH ÚDAJŮ A INSTALOVANÝCH VÝKONŮ</w:t>
      </w:r>
    </w:p>
    <w:p w14:paraId="127A8764" w14:textId="1957BBC6" w:rsidR="000B418B" w:rsidRDefault="00833F24" w:rsidP="000B418B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Přípojk</w:t>
      </w:r>
      <w:r w:rsidR="000B418B">
        <w:rPr>
          <w:rFonts w:ascii="Tahoma" w:hAnsi="Tahoma" w:cs="Tahoma"/>
          <w:sz w:val="22"/>
          <w:szCs w:val="22"/>
        </w:rPr>
        <w:t>y</w:t>
      </w:r>
      <w:r>
        <w:rPr>
          <w:rFonts w:ascii="Tahoma" w:hAnsi="Tahoma" w:cs="Tahoma"/>
          <w:sz w:val="22"/>
          <w:szCs w:val="22"/>
        </w:rPr>
        <w:t xml:space="preserve"> </w:t>
      </w:r>
      <w:r w:rsidR="00B31558">
        <w:rPr>
          <w:rFonts w:ascii="Tahoma" w:hAnsi="Tahoma" w:cs="Tahoma"/>
          <w:sz w:val="22"/>
          <w:szCs w:val="22"/>
        </w:rPr>
        <w:t>SJP-</w:t>
      </w:r>
      <w:r w:rsidR="000B418B">
        <w:rPr>
          <w:rFonts w:ascii="Tahoma" w:hAnsi="Tahoma" w:cs="Tahoma"/>
          <w:sz w:val="22"/>
          <w:szCs w:val="22"/>
        </w:rPr>
        <w:t>6-1 a SJP-6-2</w:t>
      </w:r>
      <w:r w:rsidR="00B31558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</w:t>
      </w:r>
      <w:r w:rsidR="000B418B">
        <w:rPr>
          <w:rFonts w:ascii="Tahoma" w:hAnsi="Tahoma" w:cs="Tahoma"/>
          <w:sz w:val="22"/>
          <w:szCs w:val="22"/>
        </w:rPr>
        <w:t>sou</w:t>
      </w:r>
      <w:r>
        <w:rPr>
          <w:rFonts w:ascii="Tahoma" w:hAnsi="Tahoma" w:cs="Tahoma"/>
          <w:sz w:val="22"/>
          <w:szCs w:val="22"/>
        </w:rPr>
        <w:t xml:space="preserve"> navržen</w:t>
      </w:r>
      <w:r w:rsidR="000B418B">
        <w:rPr>
          <w:rFonts w:ascii="Tahoma" w:hAnsi="Tahoma" w:cs="Tahoma"/>
          <w:sz w:val="22"/>
          <w:szCs w:val="22"/>
        </w:rPr>
        <w:t>y</w:t>
      </w:r>
      <w:r>
        <w:rPr>
          <w:rFonts w:ascii="Tahoma" w:hAnsi="Tahoma" w:cs="Tahoma"/>
          <w:sz w:val="22"/>
          <w:szCs w:val="22"/>
        </w:rPr>
        <w:t xml:space="preserve"> </w:t>
      </w:r>
      <w:r w:rsidR="000B418B" w:rsidRPr="000B418B">
        <w:rPr>
          <w:rFonts w:ascii="Tahoma" w:hAnsi="Tahoma" w:cs="Tahoma"/>
          <w:sz w:val="22"/>
          <w:szCs w:val="22"/>
        </w:rPr>
        <w:t>plnostěnného plastového potrubí</w:t>
      </w:r>
      <w:r w:rsidR="000B418B">
        <w:rPr>
          <w:rFonts w:ascii="Tahoma" w:hAnsi="Tahoma" w:cs="Tahoma"/>
          <w:sz w:val="22"/>
          <w:szCs w:val="22"/>
        </w:rPr>
        <w:t xml:space="preserve"> SN12</w:t>
      </w:r>
      <w:r>
        <w:rPr>
          <w:rFonts w:ascii="Tahoma" w:hAnsi="Tahoma" w:cs="Tahoma"/>
          <w:sz w:val="22"/>
          <w:szCs w:val="22"/>
        </w:rPr>
        <w:t xml:space="preserve">. </w:t>
      </w:r>
      <w:r w:rsidR="000B418B">
        <w:rPr>
          <w:rFonts w:ascii="Tahoma" w:hAnsi="Tahoma" w:cs="Tahoma"/>
          <w:sz w:val="22"/>
          <w:szCs w:val="22"/>
        </w:rPr>
        <w:t>P</w:t>
      </w:r>
      <w:r>
        <w:rPr>
          <w:rFonts w:ascii="Tahoma" w:hAnsi="Tahoma" w:cs="Tahoma"/>
          <w:sz w:val="22"/>
          <w:szCs w:val="22"/>
        </w:rPr>
        <w:t>řípojk</w:t>
      </w:r>
      <w:r w:rsidR="000B418B">
        <w:rPr>
          <w:rFonts w:ascii="Tahoma" w:hAnsi="Tahoma" w:cs="Tahoma"/>
          <w:sz w:val="22"/>
          <w:szCs w:val="22"/>
        </w:rPr>
        <w:t xml:space="preserve">a SPJ-6-1 bude </w:t>
      </w:r>
      <w:r w:rsidR="00DA5E19">
        <w:rPr>
          <w:rFonts w:ascii="Tahoma" w:hAnsi="Tahoma" w:cs="Tahoma"/>
          <w:sz w:val="22"/>
          <w:szCs w:val="22"/>
        </w:rPr>
        <w:t>DN300</w:t>
      </w:r>
      <w:r w:rsidR="000B418B">
        <w:rPr>
          <w:rFonts w:ascii="Tahoma" w:hAnsi="Tahoma" w:cs="Tahoma"/>
          <w:sz w:val="22"/>
          <w:szCs w:val="22"/>
        </w:rPr>
        <w:t xml:space="preserve"> a délky</w:t>
      </w:r>
      <w:r>
        <w:rPr>
          <w:rFonts w:ascii="Tahoma" w:hAnsi="Tahoma" w:cs="Tahoma"/>
          <w:sz w:val="22"/>
          <w:szCs w:val="22"/>
        </w:rPr>
        <w:t xml:space="preserve"> </w:t>
      </w:r>
      <w:r w:rsidR="000B418B">
        <w:rPr>
          <w:rFonts w:ascii="Tahoma" w:hAnsi="Tahoma" w:cs="Tahoma"/>
          <w:sz w:val="22"/>
          <w:szCs w:val="22"/>
        </w:rPr>
        <w:t>1</w:t>
      </w:r>
      <w:r>
        <w:rPr>
          <w:rFonts w:ascii="Tahoma" w:hAnsi="Tahoma" w:cs="Tahoma"/>
          <w:sz w:val="22"/>
          <w:szCs w:val="22"/>
        </w:rPr>
        <w:t>,</w:t>
      </w:r>
      <w:r w:rsidR="000B418B">
        <w:rPr>
          <w:rFonts w:ascii="Tahoma" w:hAnsi="Tahoma" w:cs="Tahoma"/>
          <w:sz w:val="22"/>
          <w:szCs w:val="22"/>
        </w:rPr>
        <w:t>64</w:t>
      </w:r>
      <w:r>
        <w:rPr>
          <w:rFonts w:ascii="Tahoma" w:hAnsi="Tahoma" w:cs="Tahoma"/>
          <w:sz w:val="22"/>
          <w:szCs w:val="22"/>
        </w:rPr>
        <w:t xml:space="preserve"> m.</w:t>
      </w:r>
      <w:r w:rsidR="000B418B" w:rsidRPr="000B418B">
        <w:rPr>
          <w:rFonts w:ascii="Tahoma" w:hAnsi="Tahoma" w:cs="Tahoma"/>
          <w:sz w:val="22"/>
          <w:szCs w:val="22"/>
        </w:rPr>
        <w:t xml:space="preserve"> </w:t>
      </w:r>
      <w:r w:rsidR="000B418B">
        <w:rPr>
          <w:rFonts w:ascii="Tahoma" w:hAnsi="Tahoma" w:cs="Tahoma"/>
          <w:sz w:val="22"/>
          <w:szCs w:val="22"/>
        </w:rPr>
        <w:t xml:space="preserve">Přípojka SPJ-6-2 bude </w:t>
      </w:r>
      <w:r w:rsidR="000B418B" w:rsidRPr="00DA5E19">
        <w:rPr>
          <w:rFonts w:ascii="Tahoma" w:hAnsi="Tahoma" w:cs="Tahoma"/>
          <w:sz w:val="22"/>
          <w:szCs w:val="22"/>
        </w:rPr>
        <w:t>D</w:t>
      </w:r>
      <w:r w:rsidR="00DA5E19" w:rsidRPr="00DA5E19">
        <w:rPr>
          <w:rFonts w:ascii="Tahoma" w:hAnsi="Tahoma" w:cs="Tahoma"/>
          <w:sz w:val="22"/>
          <w:szCs w:val="22"/>
        </w:rPr>
        <w:t>N</w:t>
      </w:r>
      <w:r w:rsidR="000B418B" w:rsidRPr="00DA5E19">
        <w:rPr>
          <w:rFonts w:ascii="Tahoma" w:hAnsi="Tahoma" w:cs="Tahoma"/>
          <w:sz w:val="22"/>
          <w:szCs w:val="22"/>
        </w:rPr>
        <w:t>400</w:t>
      </w:r>
      <w:r w:rsidR="000B418B">
        <w:rPr>
          <w:rFonts w:ascii="Tahoma" w:hAnsi="Tahoma" w:cs="Tahoma"/>
          <w:sz w:val="22"/>
          <w:szCs w:val="22"/>
        </w:rPr>
        <w:t xml:space="preserve"> a délky 19,25 m.</w:t>
      </w:r>
    </w:p>
    <w:p w14:paraId="5AE05856" w14:textId="1B3E888C" w:rsidR="00551078" w:rsidRPr="00153594" w:rsidRDefault="00551078" w:rsidP="0055107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Plastové</w:t>
      </w:r>
      <w:r w:rsidRPr="00153594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trouby </w:t>
      </w:r>
      <w:r w:rsidRPr="00153594">
        <w:rPr>
          <w:rFonts w:ascii="Tahoma" w:hAnsi="Tahoma" w:cs="Tahoma"/>
          <w:sz w:val="22"/>
          <w:szCs w:val="22"/>
        </w:rPr>
        <w:t xml:space="preserve">budou pokládány v otevřených rýhách pažených, případně svahovaných na </w:t>
      </w:r>
      <w:r>
        <w:rPr>
          <w:rFonts w:ascii="Tahoma" w:hAnsi="Tahoma" w:cs="Tahoma"/>
          <w:sz w:val="22"/>
          <w:szCs w:val="22"/>
        </w:rPr>
        <w:t>pískové lože nebo lože z vhodného materiálu se zrnitostí do 8 mm. K</w:t>
      </w:r>
      <w:r w:rsidRPr="00153594">
        <w:rPr>
          <w:rFonts w:ascii="Tahoma" w:hAnsi="Tahoma" w:cs="Tahoma"/>
          <w:sz w:val="22"/>
          <w:szCs w:val="22"/>
        </w:rPr>
        <w:t xml:space="preserve">rycí obsyp trub bude </w:t>
      </w:r>
      <w:r w:rsidRPr="00153594">
        <w:rPr>
          <w:rFonts w:ascii="Tahoma" w:hAnsi="Tahoma" w:cs="Tahoma"/>
          <w:sz w:val="22"/>
          <w:szCs w:val="22"/>
        </w:rPr>
        <w:lastRenderedPageBreak/>
        <w:t xml:space="preserve">proveden vhodným </w:t>
      </w:r>
      <w:proofErr w:type="spellStart"/>
      <w:r w:rsidRPr="00153594">
        <w:rPr>
          <w:rFonts w:ascii="Tahoma" w:hAnsi="Tahoma" w:cs="Tahoma"/>
          <w:sz w:val="22"/>
          <w:szCs w:val="22"/>
        </w:rPr>
        <w:t>hutnitelným</w:t>
      </w:r>
      <w:proofErr w:type="spellEnd"/>
      <w:r w:rsidRPr="00153594">
        <w:rPr>
          <w:rFonts w:ascii="Tahoma" w:hAnsi="Tahoma" w:cs="Tahoma"/>
          <w:sz w:val="22"/>
          <w:szCs w:val="22"/>
        </w:rPr>
        <w:t xml:space="preserve"> materiálem zrnitosti do </w:t>
      </w:r>
      <w:r>
        <w:rPr>
          <w:rFonts w:ascii="Tahoma" w:hAnsi="Tahoma" w:cs="Tahoma"/>
          <w:sz w:val="22"/>
          <w:szCs w:val="22"/>
        </w:rPr>
        <w:t>8</w:t>
      </w:r>
      <w:r w:rsidRPr="00153594">
        <w:rPr>
          <w:rFonts w:ascii="Tahoma" w:hAnsi="Tahoma" w:cs="Tahoma"/>
          <w:sz w:val="22"/>
          <w:szCs w:val="22"/>
        </w:rPr>
        <w:t xml:space="preserve"> mm a bude hutněn po vrstvách max. 300 mm. Zásyp rýhy bude proveden vhodným zhutnitelným materiálem frakce 0/63 a bude hutněn po vrstvách 150 mm – viz. ČSN 721006, TP170, TKP4 (MDS ČR). Na obsyp bude umístěna signální fólie – šířka 300 mm s nápisem kanalizace. Potrubí bude pokládáno v trasách, hloubkách a spádech určených projektovou dokumentací za dodržení technologických podmínek dodavatelů použitých materiálů a výrobků.</w:t>
      </w:r>
    </w:p>
    <w:p w14:paraId="22B3CB8F" w14:textId="3826B354" w:rsidR="000B418B" w:rsidRDefault="007E2954" w:rsidP="000B418B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Šachta na přípojce SJP-6-1 je navržena jako plastová </w:t>
      </w:r>
      <w:r w:rsidRPr="00153594">
        <w:rPr>
          <w:rFonts w:ascii="Tahoma" w:hAnsi="Tahoma" w:cs="Tahoma"/>
          <w:sz w:val="22"/>
          <w:szCs w:val="22"/>
        </w:rPr>
        <w:t>revizní šacht</w:t>
      </w:r>
      <w:r>
        <w:rPr>
          <w:rFonts w:ascii="Tahoma" w:hAnsi="Tahoma" w:cs="Tahoma"/>
          <w:sz w:val="22"/>
          <w:szCs w:val="22"/>
        </w:rPr>
        <w:t>a</w:t>
      </w:r>
      <w:r w:rsidRPr="00153594">
        <w:rPr>
          <w:rFonts w:ascii="Tahoma" w:hAnsi="Tahoma" w:cs="Tahoma"/>
          <w:sz w:val="22"/>
          <w:szCs w:val="22"/>
        </w:rPr>
        <w:t xml:space="preserve"> ø </w:t>
      </w:r>
      <w:r>
        <w:rPr>
          <w:rFonts w:ascii="Tahoma" w:hAnsi="Tahoma" w:cs="Tahoma"/>
          <w:sz w:val="22"/>
          <w:szCs w:val="22"/>
        </w:rPr>
        <w:t>6</w:t>
      </w:r>
      <w:r w:rsidRPr="00153594">
        <w:rPr>
          <w:rFonts w:ascii="Tahoma" w:hAnsi="Tahoma" w:cs="Tahoma"/>
          <w:sz w:val="22"/>
          <w:szCs w:val="22"/>
        </w:rPr>
        <w:t>00 mm</w:t>
      </w:r>
      <w:r>
        <w:rPr>
          <w:rFonts w:ascii="Tahoma" w:hAnsi="Tahoma" w:cs="Tahoma"/>
          <w:sz w:val="22"/>
          <w:szCs w:val="22"/>
        </w:rPr>
        <w:t>. Šachta bude nasazena na stávajícím potrubí a bude lomová.</w:t>
      </w:r>
    </w:p>
    <w:p w14:paraId="2122B588" w14:textId="67CD57F8" w:rsidR="000B418B" w:rsidRDefault="000B418B" w:rsidP="000B418B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Na </w:t>
      </w:r>
      <w:r>
        <w:rPr>
          <w:rFonts w:ascii="Tahoma" w:hAnsi="Tahoma" w:cs="Tahoma"/>
          <w:sz w:val="22"/>
          <w:szCs w:val="22"/>
        </w:rPr>
        <w:t>přípojce SJP-6-2 jsou</w:t>
      </w:r>
      <w:r w:rsidRPr="00153594">
        <w:rPr>
          <w:rFonts w:ascii="Tahoma" w:hAnsi="Tahoma" w:cs="Tahoma"/>
          <w:sz w:val="22"/>
          <w:szCs w:val="22"/>
        </w:rPr>
        <w:t xml:space="preserve"> navržen</w:t>
      </w:r>
      <w:r>
        <w:rPr>
          <w:rFonts w:ascii="Tahoma" w:hAnsi="Tahoma" w:cs="Tahoma"/>
          <w:sz w:val="22"/>
          <w:szCs w:val="22"/>
        </w:rPr>
        <w:t>y</w:t>
      </w:r>
      <w:r w:rsidRPr="00153594">
        <w:rPr>
          <w:rFonts w:ascii="Tahoma" w:hAnsi="Tahoma" w:cs="Tahoma"/>
          <w:sz w:val="22"/>
          <w:szCs w:val="22"/>
        </w:rPr>
        <w:t xml:space="preserve"> betonov</w:t>
      </w:r>
      <w:r>
        <w:rPr>
          <w:rFonts w:ascii="Tahoma" w:hAnsi="Tahoma" w:cs="Tahoma"/>
          <w:sz w:val="22"/>
          <w:szCs w:val="22"/>
        </w:rPr>
        <w:t>é</w:t>
      </w:r>
      <w:r w:rsidRPr="00153594">
        <w:rPr>
          <w:rFonts w:ascii="Tahoma" w:hAnsi="Tahoma" w:cs="Tahoma"/>
          <w:sz w:val="22"/>
          <w:szCs w:val="22"/>
        </w:rPr>
        <w:t xml:space="preserve"> prefabrikovan</w:t>
      </w:r>
      <w:r>
        <w:rPr>
          <w:rFonts w:ascii="Tahoma" w:hAnsi="Tahoma" w:cs="Tahoma"/>
          <w:sz w:val="22"/>
          <w:szCs w:val="22"/>
        </w:rPr>
        <w:t>é</w:t>
      </w:r>
      <w:r w:rsidRPr="00153594">
        <w:rPr>
          <w:rFonts w:ascii="Tahoma" w:hAnsi="Tahoma" w:cs="Tahoma"/>
          <w:sz w:val="22"/>
          <w:szCs w:val="22"/>
        </w:rPr>
        <w:t xml:space="preserve"> revizní šacht</w:t>
      </w:r>
      <w:r>
        <w:rPr>
          <w:rFonts w:ascii="Tahoma" w:hAnsi="Tahoma" w:cs="Tahoma"/>
          <w:sz w:val="22"/>
          <w:szCs w:val="22"/>
        </w:rPr>
        <w:t>a</w:t>
      </w:r>
      <w:r w:rsidRPr="00153594">
        <w:rPr>
          <w:rFonts w:ascii="Tahoma" w:hAnsi="Tahoma" w:cs="Tahoma"/>
          <w:sz w:val="22"/>
          <w:szCs w:val="22"/>
        </w:rPr>
        <w:t xml:space="preserve"> ø 1000 mm. </w:t>
      </w:r>
      <w:r>
        <w:rPr>
          <w:rFonts w:ascii="Tahoma" w:hAnsi="Tahoma" w:cs="Tahoma"/>
          <w:sz w:val="22"/>
          <w:szCs w:val="22"/>
        </w:rPr>
        <w:t xml:space="preserve">Šachty SJP-63 je soutoková. Šachta SJP-62 bude umístěna na stávající kanalizaci a bude </w:t>
      </w:r>
      <w:proofErr w:type="spellStart"/>
      <w:r>
        <w:rPr>
          <w:rFonts w:ascii="Tahoma" w:hAnsi="Tahoma" w:cs="Tahoma"/>
          <w:sz w:val="22"/>
          <w:szCs w:val="22"/>
        </w:rPr>
        <w:t>spadišťová</w:t>
      </w:r>
      <w:proofErr w:type="spellEnd"/>
      <w:r>
        <w:rPr>
          <w:rFonts w:ascii="Tahoma" w:hAnsi="Tahoma" w:cs="Tahoma"/>
          <w:sz w:val="22"/>
          <w:szCs w:val="22"/>
        </w:rPr>
        <w:t xml:space="preserve">. </w:t>
      </w:r>
      <w:r w:rsidRPr="00153594">
        <w:rPr>
          <w:rFonts w:ascii="Tahoma" w:hAnsi="Tahoma" w:cs="Tahoma"/>
          <w:sz w:val="22"/>
          <w:szCs w:val="22"/>
        </w:rPr>
        <w:t xml:space="preserve">Kyneta šachtového dna bude </w:t>
      </w:r>
      <w:r w:rsidR="007E2954">
        <w:rPr>
          <w:rFonts w:ascii="Tahoma" w:hAnsi="Tahoma" w:cs="Tahoma"/>
          <w:sz w:val="22"/>
          <w:szCs w:val="22"/>
        </w:rPr>
        <w:t>z </w:t>
      </w:r>
      <w:proofErr w:type="spellStart"/>
      <w:r w:rsidR="007E2954">
        <w:rPr>
          <w:rFonts w:ascii="Tahoma" w:hAnsi="Tahoma" w:cs="Tahoma"/>
          <w:sz w:val="22"/>
          <w:szCs w:val="22"/>
        </w:rPr>
        <w:t>vibrolisovaného</w:t>
      </w:r>
      <w:proofErr w:type="spellEnd"/>
      <w:r w:rsidR="007E2954">
        <w:rPr>
          <w:rFonts w:ascii="Tahoma" w:hAnsi="Tahoma" w:cs="Tahoma"/>
          <w:sz w:val="22"/>
          <w:szCs w:val="22"/>
        </w:rPr>
        <w:t xml:space="preserve"> betonu.</w:t>
      </w:r>
      <w:r w:rsidRPr="00153594">
        <w:rPr>
          <w:rFonts w:ascii="Tahoma" w:hAnsi="Tahoma" w:cs="Tahoma"/>
          <w:sz w:val="22"/>
          <w:szCs w:val="22"/>
        </w:rPr>
        <w:t xml:space="preserve"> </w:t>
      </w:r>
    </w:p>
    <w:p w14:paraId="08A681BE" w14:textId="77777777" w:rsidR="00F93E9A" w:rsidRDefault="00F93E9A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Poklopy šachet budou použity samonivelační dle třídy zatížení odpovídající konkrétnímu umístění šachty (ve vozovce, zeleni atd).</w:t>
      </w:r>
      <w:r w:rsidRPr="00F93E9A">
        <w:rPr>
          <w:rFonts w:ascii="Tahoma" w:hAnsi="Tahoma" w:cs="Tahoma"/>
          <w:sz w:val="22"/>
          <w:szCs w:val="22"/>
        </w:rPr>
        <w:t xml:space="preserve"> </w:t>
      </w:r>
    </w:p>
    <w:p w14:paraId="2B82AB17" w14:textId="11085B62" w:rsidR="00F93E9A" w:rsidRDefault="00F93E9A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Pažení jam bude prováděno pomocí příložného pažení. Detailní návrh pažení bude proveden v dalším stupni PD a posouzen výpočtem.</w:t>
      </w:r>
    </w:p>
    <w:p w14:paraId="46863C82" w14:textId="2E1FA3E5" w:rsidR="00153594" w:rsidRDefault="00153594" w:rsidP="001417C7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Směrové a výškové řešení je patrné z výkresových příloh.</w:t>
      </w:r>
    </w:p>
    <w:p w14:paraId="561493B7" w14:textId="77777777" w:rsidR="0062329C" w:rsidRDefault="00153594" w:rsidP="0062329C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Veškerá křížení s navrhovanými i stávajícími inženýrskými sítěmi jsou vyznačeny v podélném profilu a v situaci. </w:t>
      </w:r>
    </w:p>
    <w:p w14:paraId="769F22FF" w14:textId="165F0376" w:rsidR="0062329C" w:rsidRDefault="0062329C" w:rsidP="0062329C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Stávající kanalizace, které je nahrazena tímto IO bude zrušena. U stávajících revizních šachet bude demontována konická skruž včetně poklopu. Spodní část šachty a úseky potrubí budou zafoukány </w:t>
      </w:r>
      <w:proofErr w:type="spellStart"/>
      <w:r>
        <w:rPr>
          <w:rFonts w:ascii="Tahoma" w:hAnsi="Tahoma" w:cs="Tahoma"/>
          <w:sz w:val="22"/>
          <w:szCs w:val="22"/>
        </w:rPr>
        <w:t>cementopopílkem</w:t>
      </w:r>
      <w:proofErr w:type="spellEnd"/>
      <w:r>
        <w:rPr>
          <w:rFonts w:ascii="Tahoma" w:hAnsi="Tahoma" w:cs="Tahoma"/>
          <w:sz w:val="22"/>
          <w:szCs w:val="22"/>
        </w:rPr>
        <w:t xml:space="preserve"> nebo hubeným betonem. Zrušení stávajících vpustí a přípojek je součástí stavebního objektu odvodňované nemovitosti.</w:t>
      </w:r>
    </w:p>
    <w:p w14:paraId="254A854E" w14:textId="27192B1B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12" w:name="_GoBack"/>
      <w:bookmarkEnd w:id="12"/>
      <w:r w:rsidRPr="001417C7">
        <w:rPr>
          <w:rFonts w:ascii="Tahoma" w:hAnsi="Tahoma" w:cs="Tahoma"/>
          <w:b/>
          <w:sz w:val="22"/>
          <w:szCs w:val="22"/>
        </w:rPr>
        <w:t>POPIS NAPOJENÍ NA DOSAVADNÍ SÍTĚ NEBO RECIPIENT</w:t>
      </w:r>
    </w:p>
    <w:p w14:paraId="36E8BB1C" w14:textId="702377CF" w:rsidR="001417C7" w:rsidRDefault="007E2954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Obě navrhované přípojky budou na obou koncích napojeny na stávající areálové stoky ve vlastnictví BVV, a.s..</w:t>
      </w:r>
    </w:p>
    <w:p w14:paraId="195EE1E0" w14:textId="7E71901A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ÚPRAVA REŽIMU POVRCHOVÝCH A PODZEMNÍCH VOD A JEJICH OCHRANA</w:t>
      </w:r>
    </w:p>
    <w:p w14:paraId="680C0F1C" w14:textId="363E1DB4" w:rsidR="001417C7" w:rsidRDefault="006664D4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Stavba neovlivní režim povrchových a podzemních vod. Zásyp rýhy musí v co nejvyšší míře odpovídat okolnímu horninovému prostředí. Kanalizace na navrhována jako vodotěsná. </w:t>
      </w:r>
      <w:r w:rsidRPr="006664D4">
        <w:rPr>
          <w:rFonts w:ascii="Tahoma" w:hAnsi="Tahoma" w:cs="Tahoma"/>
          <w:sz w:val="22"/>
          <w:szCs w:val="22"/>
        </w:rPr>
        <w:t>Zkoušky vodotěsnosti musí být provedeny podle příslušných ČSN a předpisů platných v ČR.</w:t>
      </w:r>
    </w:p>
    <w:p w14:paraId="31ACA2FA" w14:textId="112BC58F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ZVLÁŠTNÍ POŽADAVKY NA POSTUP STAVEBNÍCH PRACÍ NA PROVOZ A ÚDRŽBU</w:t>
      </w:r>
    </w:p>
    <w:p w14:paraId="49E7B91F" w14:textId="7DA87316" w:rsidR="00153594" w:rsidRP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Stavba stok i přípojek je jednoduchou stavbou a při dodržení předepsaných technologických postupů nevyžaduje uplatnění zvláštních požadavků.</w:t>
      </w:r>
    </w:p>
    <w:p w14:paraId="2C2505D9" w14:textId="59B5BD3E" w:rsid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Při realizaci musejí být dodrženy podmínky platných ČSN, zejména normy ČSN 73 6005 – Prostorové uspořádání sítí technického vybavení, ČSN 75 6101 – Stokové sítě a přípojky a veškeré normy na provádění prací a BOZP.</w:t>
      </w:r>
    </w:p>
    <w:p w14:paraId="6A47457B" w14:textId="7F8F8666" w:rsidR="00153594" w:rsidRDefault="00CF69D3" w:rsidP="00CF69D3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Postup výstavby musí zajistit logickou návaznost mezi stavebními objekty, aby bylo zajištěno odvádění odpadních vod ad všech nemovitostí v území.</w:t>
      </w:r>
    </w:p>
    <w:p w14:paraId="194600AB" w14:textId="53096385" w:rsidR="003B6F92" w:rsidRPr="003B6F92" w:rsidRDefault="001417C7" w:rsidP="003B6F92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CHARAKTERISTIKA A POPIS TECHNICKÉHO ŘEŠENÍ OBJEKTU Z HLEDISKA OCHRANY ŽIVOTNÍHO PROSTŘEDÍ A BEZPEČNOSTI A OCHRANY ZDRAVÍ PŘI PRÁCI A PROVOZU STAVEBNÍCH ZAŘÍZENÍ BĚHEM VÝSTAVBY</w:t>
      </w:r>
    </w:p>
    <w:p w14:paraId="3151A3FC" w14:textId="4DD5583B" w:rsid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Veškeré požadavky na POV, ochranu životního prostředí při výstavbě</w:t>
      </w:r>
      <w:r w:rsidR="00664CC4">
        <w:rPr>
          <w:rFonts w:ascii="Tahoma" w:hAnsi="Tahoma" w:cs="Tahoma"/>
          <w:sz w:val="22"/>
          <w:szCs w:val="22"/>
        </w:rPr>
        <w:t xml:space="preserve"> a BOZP po dobu výstavby se řídí hlavní částí PD, ve které jsou koordinovány veškeré tyto předpisy a postupy v rámci celé PD.</w:t>
      </w:r>
    </w:p>
    <w:p w14:paraId="14556FFD" w14:textId="1B8C31F9" w:rsidR="001417C7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Po dobu stavby dojde k dočasnému zhoršení životního prostředí bezprostředního okolí stavby zvýšením prašnosti, hluku a provozu stavebních strojů, což musí dodavatel eliminovat na minimum optimální organizací stavby a dalšími účinnými prostředky (např. čištění vozovek, </w:t>
      </w:r>
      <w:r w:rsidRPr="003B6F92">
        <w:rPr>
          <w:rFonts w:ascii="Tahoma" w:hAnsi="Tahoma" w:cs="Tahoma"/>
          <w:sz w:val="22"/>
          <w:szCs w:val="22"/>
        </w:rPr>
        <w:lastRenderedPageBreak/>
        <w:t>atd.). Zhotovitel stavby je povinen učinit veškerá opatření, aby během stavby nemohlo dojít ke kontaminaci povrchových ani podzemních vod ropnými ani jakýmikoliv jinými látkami.</w:t>
      </w:r>
    </w:p>
    <w:p w14:paraId="565FC33B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Zajištění bezpečnosti a ochrany zdraví při práci bude odpovídat právním předpisům, jimiž jsou zejména zákon č. 309/2006 Sb., kterým se upravují další požadavky bezpečnosti a ochrany zdraví při práci v pracovněprávních vztazích, a o zajištění bezpečnosti a ochrany zdraví při činnosti nebo poskytování služeb mimo pracovněprávní vztahy (zákon o zajištění dalších podmínek bezpečnosti a ochrany zdraví při práci), a jeho prováděcí předpisy. </w:t>
      </w:r>
    </w:p>
    <w:p w14:paraId="32D18128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Dále nařízení vlády č. 591/2006 Sb. o bližších minimálních požadavcích na bezpečnost a ochranu zdraví při práci na staveništích. Pro práci s nebezpečím pádu z výšky nebo do hloubky platí nařízení vlády č. 362/2005 Sb. Pro provádění stavby budou respektovány požadavky stavebního zákona (zákon č. 183/2006 Sb.), jeho prováděcích předpisů a Zákoníku práce (zákon č. 262/2006 Sb.).</w:t>
      </w:r>
    </w:p>
    <w:p w14:paraId="2A54A364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budou dodrženy minimální požadavky na bezpečnost a ochranu zdraví při práci na staveništi a podmínky odborné způsobilosti k plnění úkolů v prevenci pracovních rizik, které jsou povinností stavebníka, zhotovitele stavby (dodavatel) a jiných fyzických osob, které se osobně podílí na zhotovení stavby a nemají své zaměstnance (jiná osoba). Budou akceptovány zvláštní právní předpisy, které upravují například obecné a speciální požadavky na výstavbu (stavební zákon, vyhláška č. 137/1998 Sb. o obecných technických požadavcích na výstavbu, vyhláška č.369/2001 Sb. o obecných technických požadavcích zabezpečujících užívání staveb osobami s omezenou schopností pohybu a orientace apod.).</w:t>
      </w:r>
    </w:p>
    <w:p w14:paraId="0C0CEE3A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Prostor staveniště ohraničený oplocením bude řádně označen a ohraničen tak, aby byl zamezen vstup nepovolaných osob, stejně tak bude ohraničen a v noci osvětlen prostor výkopů a pracoviště jednotlivých technologických zařízení.</w:t>
      </w:r>
    </w:p>
    <w:p w14:paraId="59F84B22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Pro provádění stavby musí mít zhotovitel vypracovaný program organizace výstavby v souladu s plánem BOZP, se zahrnutím podmínek z hlediska bezpečnosti a ochrany zdraví. </w:t>
      </w:r>
    </w:p>
    <w:p w14:paraId="256737F0" w14:textId="77777777" w:rsidR="003B6F92" w:rsidRP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bude dodržována vyhláška ČÚB a ČBÚ č. 324/1990 Sb. o bezpečnosti práce a technických zařízeních při stavebních pracích, včetně souvisejících technických norem a právních předpisů České republiky. Současně budou dodržovány příslušné předpisy bezpečnosti práce a požární ochrany k jednotlivým profesním činnostem.</w:t>
      </w:r>
    </w:p>
    <w:p w14:paraId="6ABFA774" w14:textId="164E98A4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ŘEŠENÍ OCHRANY PROTI AGRESIVNÍMU PROSTŘEDÍ, PŘÍPADNĚ BLUDNÝM PROUDŮM</w:t>
      </w:r>
    </w:p>
    <w:p w14:paraId="3DA1CB33" w14:textId="75CA71B9" w:rsidR="001417C7" w:rsidRDefault="00153594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Na stavbu budou použity materiály </w:t>
      </w:r>
      <w:r w:rsidR="00CF69D3">
        <w:rPr>
          <w:rFonts w:ascii="Tahoma" w:hAnsi="Tahoma" w:cs="Tahoma"/>
          <w:sz w:val="22"/>
          <w:szCs w:val="22"/>
        </w:rPr>
        <w:t xml:space="preserve">pro dané prostředí, </w:t>
      </w:r>
      <w:r w:rsidRPr="00153594">
        <w:rPr>
          <w:rFonts w:ascii="Tahoma" w:hAnsi="Tahoma" w:cs="Tahoma"/>
          <w:sz w:val="22"/>
          <w:szCs w:val="22"/>
        </w:rPr>
        <w:t>běžně dostupné na trhu s atesty a prohlášením o shodě, které budou předány po dokončení stavby investorovi.</w:t>
      </w:r>
    </w:p>
    <w:p w14:paraId="0BFECA83" w14:textId="7BCB5888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4310618D" w14:textId="6042983A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75D6E24D" w14:textId="639A36FB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2E3C176C" w14:textId="33425B35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bookmarkEnd w:id="10"/>
    <w:bookmarkEnd w:id="11"/>
    <w:p w14:paraId="3BE48397" w14:textId="4899052E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3168A0EF" w14:textId="15F2C7E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5ED6F6AF" w14:textId="77777777" w:rsidR="00664CC4" w:rsidRP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</w:p>
    <w:p w14:paraId="1DEB5238" w14:textId="65A7A46B" w:rsid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V Brně, 0</w:t>
      </w:r>
      <w:r>
        <w:rPr>
          <w:rFonts w:ascii="Tahoma" w:hAnsi="Tahoma" w:cs="Tahoma"/>
          <w:sz w:val="22"/>
          <w:szCs w:val="22"/>
        </w:rPr>
        <w:t>8</w:t>
      </w:r>
      <w:r w:rsidRPr="00664CC4">
        <w:rPr>
          <w:rFonts w:ascii="Tahoma" w:hAnsi="Tahoma" w:cs="Tahoma"/>
          <w:sz w:val="22"/>
          <w:szCs w:val="22"/>
        </w:rPr>
        <w:t xml:space="preserve">/2020                                    </w:t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  <w:t>Ing. Ondřej Pavlík</w:t>
      </w:r>
    </w:p>
    <w:p w14:paraId="7A56696A" w14:textId="601708D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6EBAC0FF" w14:textId="13B3ACA1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Přílohy:</w:t>
      </w:r>
    </w:p>
    <w:p w14:paraId="6EF2647E" w14:textId="3D17A3C2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1 - Hydrotechnické výpočty</w:t>
      </w:r>
    </w:p>
    <w:p w14:paraId="4EF23021" w14:textId="42223130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2 - Statické výpočty</w:t>
      </w:r>
    </w:p>
    <w:p w14:paraId="081A5F45" w14:textId="77777777" w:rsidR="003318C4" w:rsidRDefault="003318C4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2AC74EC3" w14:textId="77777777" w:rsidR="00E25319" w:rsidRDefault="00E25319" w:rsidP="00054E68">
      <w:pPr>
        <w:jc w:val="both"/>
        <w:rPr>
          <w:rFonts w:ascii="Tahoma" w:hAnsi="Tahoma" w:cs="Tahoma"/>
          <w:bCs/>
          <w:sz w:val="22"/>
          <w:szCs w:val="22"/>
        </w:rPr>
        <w:sectPr w:rsidR="00E25319" w:rsidSect="00220F70">
          <w:headerReference w:type="default" r:id="rId9"/>
          <w:footerReference w:type="default" r:id="rId10"/>
          <w:pgSz w:w="11906" w:h="16838" w:code="9"/>
          <w:pgMar w:top="1418" w:right="1418" w:bottom="1418" w:left="1418" w:header="709" w:footer="709" w:gutter="0"/>
          <w:cols w:space="708"/>
        </w:sectPr>
      </w:pPr>
    </w:p>
    <w:p w14:paraId="45BECCD0" w14:textId="5DDEB05D" w:rsidR="00E25319" w:rsidRPr="00E970F1" w:rsidRDefault="00E25319" w:rsidP="00E25319">
      <w:pPr>
        <w:rPr>
          <w:rFonts w:ascii="Tahoma" w:hAnsi="Tahoma" w:cs="Tahoma"/>
          <w:b/>
          <w:bCs/>
          <w:sz w:val="36"/>
          <w:szCs w:val="36"/>
        </w:rPr>
      </w:pPr>
      <w:r w:rsidRPr="00E970F1">
        <w:rPr>
          <w:rFonts w:ascii="Tahoma" w:hAnsi="Tahoma" w:cs="Tahoma"/>
          <w:b/>
          <w:bCs/>
          <w:sz w:val="36"/>
          <w:szCs w:val="36"/>
        </w:rPr>
        <w:lastRenderedPageBreak/>
        <w:t>PŘÍLOHA Č. 1</w:t>
      </w:r>
      <w:r w:rsidR="00515932">
        <w:rPr>
          <w:rFonts w:ascii="Tahoma" w:hAnsi="Tahoma" w:cs="Tahoma"/>
          <w:b/>
          <w:bCs/>
          <w:sz w:val="36"/>
          <w:szCs w:val="36"/>
        </w:rPr>
        <w:t xml:space="preserve"> - </w:t>
      </w:r>
      <w:r w:rsidR="00515932" w:rsidRPr="00515932">
        <w:rPr>
          <w:rFonts w:ascii="Tahoma" w:hAnsi="Tahoma" w:cs="Tahoma"/>
          <w:b/>
          <w:bCs/>
          <w:sz w:val="36"/>
          <w:szCs w:val="36"/>
        </w:rPr>
        <w:t>Hydrotechnické výpočty</w:t>
      </w:r>
    </w:p>
    <w:p w14:paraId="20B986CF" w14:textId="14BAEF5F" w:rsidR="00EE4A75" w:rsidRDefault="00CF69D3" w:rsidP="00054E6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Profil kanalizace </w:t>
      </w:r>
      <w:r w:rsidR="00966763">
        <w:rPr>
          <w:rFonts w:ascii="Tahoma" w:hAnsi="Tahoma" w:cs="Tahoma"/>
          <w:bCs/>
          <w:sz w:val="22"/>
          <w:szCs w:val="22"/>
        </w:rPr>
        <w:t xml:space="preserve">byl zvolen dle </w:t>
      </w:r>
      <w:r w:rsidR="007E2954">
        <w:rPr>
          <w:rFonts w:ascii="Tahoma" w:hAnsi="Tahoma" w:cs="Tahoma"/>
          <w:bCs/>
          <w:sz w:val="22"/>
          <w:szCs w:val="22"/>
        </w:rPr>
        <w:t>navazujících</w:t>
      </w:r>
      <w:r w:rsidR="00966763">
        <w:rPr>
          <w:rFonts w:ascii="Tahoma" w:hAnsi="Tahoma" w:cs="Tahoma"/>
          <w:bCs/>
          <w:sz w:val="22"/>
          <w:szCs w:val="22"/>
        </w:rPr>
        <w:t xml:space="preserve"> úseku stávající kanalizace, tak aby byla zachována kapacita celé stoky</w:t>
      </w:r>
      <w:r>
        <w:rPr>
          <w:rFonts w:ascii="Tahoma" w:hAnsi="Tahoma" w:cs="Tahoma"/>
          <w:bCs/>
          <w:sz w:val="22"/>
          <w:szCs w:val="22"/>
        </w:rPr>
        <w:t>.</w:t>
      </w:r>
    </w:p>
    <w:p w14:paraId="0AD75D6E" w14:textId="0327FD3C" w:rsidR="001417C7" w:rsidRDefault="001417C7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302AAA15" w14:textId="30ACDED1" w:rsidR="001417C7" w:rsidRDefault="00515932" w:rsidP="00054E68">
      <w:pPr>
        <w:jc w:val="both"/>
        <w:rPr>
          <w:rFonts w:ascii="Tahoma" w:hAnsi="Tahoma" w:cs="Tahoma"/>
          <w:bCs/>
          <w:sz w:val="22"/>
          <w:szCs w:val="22"/>
        </w:rPr>
      </w:pPr>
      <w:r w:rsidRPr="00E970F1">
        <w:rPr>
          <w:rFonts w:ascii="Tahoma" w:hAnsi="Tahoma" w:cs="Tahoma"/>
          <w:b/>
          <w:bCs/>
          <w:sz w:val="36"/>
          <w:szCs w:val="36"/>
        </w:rPr>
        <w:t xml:space="preserve">PŘÍLOHA Č. </w:t>
      </w:r>
      <w:r>
        <w:rPr>
          <w:rFonts w:ascii="Tahoma" w:hAnsi="Tahoma" w:cs="Tahoma"/>
          <w:b/>
          <w:bCs/>
          <w:sz w:val="36"/>
          <w:szCs w:val="36"/>
        </w:rPr>
        <w:t>2 -</w:t>
      </w:r>
      <w:r w:rsidRPr="00515932">
        <w:rPr>
          <w:rFonts w:ascii="Tahoma" w:hAnsi="Tahoma" w:cs="Tahoma"/>
          <w:b/>
          <w:bCs/>
          <w:sz w:val="36"/>
          <w:szCs w:val="36"/>
        </w:rPr>
        <w:t xml:space="preserve"> Statické výpočty</w:t>
      </w:r>
    </w:p>
    <w:p w14:paraId="48D81A2E" w14:textId="60BFCABF" w:rsidR="00515932" w:rsidRDefault="00A22C71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Návrh trub byl posouzen </w:t>
      </w:r>
      <w:r w:rsidR="00B8758F">
        <w:rPr>
          <w:rFonts w:ascii="Tahoma" w:hAnsi="Tahoma" w:cs="Tahoma"/>
          <w:sz w:val="22"/>
          <w:szCs w:val="22"/>
        </w:rPr>
        <w:t>dle parametrů a statického manuálu konkrétního dodavatele. Posouzení bylo provedeno pro všechny navrhované profily, hloubky uložení a zatížení. Navrhované potrubí dle posouzení vyhovuje pro uložení v místních podmínkách a se zatížením středně těžkou dopravou na povrchu.</w:t>
      </w:r>
    </w:p>
    <w:p w14:paraId="068B7272" w14:textId="63DCC53F" w:rsidR="00B8758F" w:rsidRDefault="00B8758F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Dodavatel je povinen provést statické posouzení znovu na parametry konkrétně dodaných trub pro výstavbu.</w:t>
      </w:r>
    </w:p>
    <w:p w14:paraId="278B1DC9" w14:textId="77777777" w:rsidR="001417C7" w:rsidRPr="001417C7" w:rsidRDefault="001417C7" w:rsidP="001417C7">
      <w:pPr>
        <w:jc w:val="both"/>
        <w:rPr>
          <w:rFonts w:ascii="Tahoma" w:hAnsi="Tahoma" w:cs="Tahoma"/>
          <w:bCs/>
          <w:sz w:val="22"/>
          <w:szCs w:val="22"/>
        </w:rPr>
      </w:pPr>
    </w:p>
    <w:sectPr w:rsidR="001417C7" w:rsidRPr="001417C7" w:rsidSect="00220F70">
      <w:headerReference w:type="default" r:id="rId11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D40BB" w14:textId="77777777" w:rsidR="004C4DDF" w:rsidRDefault="004C4DDF">
      <w:r>
        <w:separator/>
      </w:r>
    </w:p>
  </w:endnote>
  <w:endnote w:type="continuationSeparator" w:id="0">
    <w:p w14:paraId="6CF24C8E" w14:textId="77777777" w:rsidR="004C4DDF" w:rsidRDefault="004C4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inion">
    <w:charset w:val="02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ahoma" w:hAnsi="Tahoma" w:cs="Tahoma"/>
        <w:i/>
        <w:sz w:val="18"/>
        <w:szCs w:val="18"/>
      </w:rPr>
      <w:id w:val="643398704"/>
      <w:docPartObj>
        <w:docPartGallery w:val="Page Numbers (Bottom of Page)"/>
        <w:docPartUnique/>
      </w:docPartObj>
    </w:sdtPr>
    <w:sdtEndPr/>
    <w:sdtContent>
      <w:p w14:paraId="5BB5DB46" w14:textId="7C882E2C" w:rsidR="00220F70" w:rsidRPr="00220F70" w:rsidRDefault="00664CC4" w:rsidP="00220F70">
        <w:pPr>
          <w:pStyle w:val="Zpat"/>
          <w:rPr>
            <w:rFonts w:ascii="Tahoma" w:hAnsi="Tahoma" w:cs="Tahoma"/>
            <w:i/>
            <w:sz w:val="18"/>
            <w:szCs w:val="18"/>
          </w:rPr>
        </w:pPr>
        <w:r w:rsidRPr="00664CC4">
          <w:rPr>
            <w:rFonts w:ascii="Tahoma" w:hAnsi="Tahoma" w:cs="Tahoma"/>
            <w:i/>
            <w:sz w:val="18"/>
            <w:szCs w:val="18"/>
          </w:rPr>
          <w:t>Copyright © AQUATIS a.s.</w:t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sdt>
          <w:sdtPr>
            <w:rPr>
              <w:rFonts w:ascii="Tahoma" w:hAnsi="Tahoma" w:cs="Tahoma"/>
              <w:i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PAGE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  <w:r w:rsidR="00220F70" w:rsidRPr="00220F70">
              <w:rPr>
                <w:rFonts w:ascii="Tahoma" w:hAnsi="Tahoma" w:cs="Tahoma"/>
                <w:i/>
                <w:sz w:val="18"/>
                <w:szCs w:val="18"/>
              </w:rPr>
              <w:t>/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NUMPAGES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</w:sdtContent>
        </w:sdt>
      </w:p>
    </w:sdtContent>
  </w:sdt>
  <w:p w14:paraId="6EBA6107" w14:textId="42DC54C7" w:rsidR="00220F70" w:rsidRDefault="00220F7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2CDAE" w14:textId="77777777" w:rsidR="004C4DDF" w:rsidRDefault="004C4DDF">
      <w:r>
        <w:separator/>
      </w:r>
    </w:p>
  </w:footnote>
  <w:footnote w:type="continuationSeparator" w:id="0">
    <w:p w14:paraId="718251D1" w14:textId="77777777" w:rsidR="004C4DDF" w:rsidRDefault="004C4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C613C" w14:textId="6B238998" w:rsidR="00220F70" w:rsidRPr="004D5DDD" w:rsidRDefault="00220F70" w:rsidP="00220F70">
    <w:pPr>
      <w:pStyle w:val="Zhlav"/>
      <w:rPr>
        <w:rFonts w:ascii="Tahoma" w:hAnsi="Tahoma" w:cs="Tahoma"/>
        <w:i/>
        <w:sz w:val="18"/>
        <w:szCs w:val="18"/>
        <w:u w:val="single"/>
      </w:rPr>
    </w:pPr>
    <w:r>
      <w:rPr>
        <w:rFonts w:ascii="Tahoma" w:hAnsi="Tahoma" w:cs="Tahoma"/>
        <w:i/>
        <w:sz w:val="18"/>
        <w:szCs w:val="18"/>
        <w:u w:val="single"/>
      </w:rPr>
      <w:t>MSK</w:t>
    </w:r>
    <w:r w:rsidR="009C3B74">
      <w:rPr>
        <w:rFonts w:ascii="Tahoma" w:hAnsi="Tahoma" w:cs="Tahoma"/>
        <w:i/>
        <w:sz w:val="18"/>
        <w:szCs w:val="18"/>
        <w:u w:val="single"/>
      </w:rPr>
      <w:t>P – trubní sítě</w:t>
    </w:r>
    <w:r>
      <w:rPr>
        <w:rFonts w:ascii="Tahoma" w:hAnsi="Tahoma" w:cs="Tahoma"/>
        <w:i/>
        <w:sz w:val="18"/>
        <w:szCs w:val="18"/>
        <w:u w:val="single"/>
      </w:rPr>
      <w:tab/>
    </w:r>
    <w:r w:rsidRPr="004D5DDD">
      <w:rPr>
        <w:rFonts w:ascii="Tahoma" w:hAnsi="Tahoma" w:cs="Tahoma"/>
        <w:i/>
        <w:sz w:val="18"/>
        <w:szCs w:val="18"/>
        <w:u w:val="single"/>
      </w:rPr>
      <w:tab/>
      <w:t>01.Technická zpráva</w:t>
    </w:r>
  </w:p>
  <w:p w14:paraId="44B258AA" w14:textId="7895D103" w:rsidR="004C4DDF" w:rsidRPr="00220F70" w:rsidRDefault="00085C4D" w:rsidP="00220F70">
    <w:pPr>
      <w:rPr>
        <w:rFonts w:ascii="Tahoma" w:hAnsi="Tahoma" w:cs="Tahoma"/>
        <w:i/>
        <w:sz w:val="18"/>
        <w:szCs w:val="18"/>
      </w:rPr>
    </w:pPr>
    <w:bookmarkStart w:id="13" w:name="_Hlk48291731"/>
    <w:r w:rsidRPr="00085C4D">
      <w:rPr>
        <w:rFonts w:ascii="Tahoma" w:hAnsi="Tahoma" w:cs="Tahoma"/>
        <w:i/>
        <w:sz w:val="18"/>
        <w:szCs w:val="18"/>
      </w:rPr>
      <w:t>IO 31</w:t>
    </w:r>
    <w:r w:rsidR="002F17FB">
      <w:rPr>
        <w:rFonts w:ascii="Tahoma" w:hAnsi="Tahoma" w:cs="Tahoma"/>
        <w:i/>
        <w:sz w:val="18"/>
        <w:szCs w:val="18"/>
      </w:rPr>
      <w:t>1</w:t>
    </w:r>
    <w:r w:rsidRPr="00085C4D">
      <w:rPr>
        <w:rFonts w:ascii="Tahoma" w:hAnsi="Tahoma" w:cs="Tahoma"/>
        <w:i/>
        <w:sz w:val="18"/>
        <w:szCs w:val="18"/>
      </w:rPr>
      <w:t xml:space="preserve"> JEDNOTNÁ KANALIZACE - PŘEPOJENÍ Veletrhy Brno, a. s.</w:t>
    </w:r>
    <w:r w:rsidR="00966763">
      <w:rPr>
        <w:rFonts w:ascii="Tahoma" w:hAnsi="Tahoma" w:cs="Tahoma"/>
        <w:i/>
        <w:sz w:val="18"/>
        <w:szCs w:val="18"/>
      </w:rPr>
      <w:t xml:space="preserve"> - </w:t>
    </w:r>
    <w:r w:rsidR="002F17FB">
      <w:rPr>
        <w:rFonts w:ascii="Tahoma" w:hAnsi="Tahoma" w:cs="Tahoma"/>
        <w:i/>
        <w:sz w:val="18"/>
        <w:szCs w:val="18"/>
      </w:rPr>
      <w:t>2</w:t>
    </w:r>
    <w:r w:rsidR="00C26B86" w:rsidRPr="00085C4D">
      <w:rPr>
        <w:rFonts w:ascii="Tahoma" w:hAnsi="Tahoma" w:cs="Tahoma"/>
        <w:i/>
        <w:sz w:val="18"/>
        <w:szCs w:val="18"/>
      </w:rPr>
      <w:tab/>
    </w:r>
    <w:bookmarkEnd w:id="13"/>
    <w:r w:rsidR="00C26B86">
      <w:rPr>
        <w:rFonts w:ascii="Tahoma" w:hAnsi="Tahoma" w:cs="Tahoma"/>
        <w:i/>
        <w:color w:val="FF0000"/>
        <w:sz w:val="18"/>
        <w:szCs w:val="18"/>
      </w:rPr>
      <w:tab/>
    </w:r>
    <w:r w:rsidR="00220F70">
      <w:rPr>
        <w:rFonts w:ascii="Tahoma" w:hAnsi="Tahoma" w:cs="Tahoma"/>
        <w:i/>
        <w:sz w:val="18"/>
        <w:szCs w:val="18"/>
      </w:rPr>
      <w:tab/>
    </w:r>
    <w:r w:rsidR="00220F70" w:rsidRPr="004D5DDD">
      <w:rPr>
        <w:rFonts w:ascii="Tahoma" w:hAnsi="Tahoma" w:cs="Tahoma"/>
        <w:i/>
        <w:sz w:val="18"/>
        <w:szCs w:val="18"/>
      </w:rPr>
      <w:t xml:space="preserve">     </w:t>
    </w:r>
    <w:r w:rsidR="00220F70">
      <w:rPr>
        <w:rFonts w:ascii="Tahoma" w:hAnsi="Tahoma" w:cs="Tahoma"/>
        <w:i/>
        <w:sz w:val="18"/>
        <w:szCs w:val="18"/>
      </w:rPr>
      <w:t xml:space="preserve">  </w:t>
    </w:r>
    <w:r w:rsidR="00220F70">
      <w:rPr>
        <w:rFonts w:ascii="Tahoma" w:hAnsi="Tahoma" w:cs="Tahoma"/>
        <w:i/>
        <w:sz w:val="18"/>
        <w:szCs w:val="18"/>
      </w:rPr>
      <w:tab/>
      <w:t xml:space="preserve">             </w:t>
    </w:r>
    <w:r w:rsidR="00220F70" w:rsidRPr="004D5DDD">
      <w:rPr>
        <w:rFonts w:ascii="Tahoma" w:hAnsi="Tahoma" w:cs="Tahoma"/>
        <w:i/>
        <w:sz w:val="18"/>
        <w:szCs w:val="18"/>
      </w:rPr>
      <w:t>D</w:t>
    </w:r>
    <w:r w:rsidR="00220F70">
      <w:rPr>
        <w:rFonts w:ascii="Tahoma" w:hAnsi="Tahoma" w:cs="Tahoma"/>
        <w:i/>
        <w:sz w:val="18"/>
        <w:szCs w:val="18"/>
      </w:rPr>
      <w:t>U</w:t>
    </w:r>
    <w:r w:rsidR="00220F70" w:rsidRPr="004D5DDD">
      <w:rPr>
        <w:rFonts w:ascii="Tahoma" w:hAnsi="Tahoma" w:cs="Tahoma"/>
        <w:i/>
        <w:sz w:val="18"/>
        <w:szCs w:val="18"/>
      </w:rPr>
      <w:t>SP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8AB6E" w14:textId="139560DF" w:rsidR="00E25319" w:rsidRPr="00E25319" w:rsidRDefault="00E25319" w:rsidP="00E2531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32A6"/>
    <w:multiLevelType w:val="hybridMultilevel"/>
    <w:tmpl w:val="7A2EC792"/>
    <w:lvl w:ilvl="0" w:tplc="04050001">
      <w:start w:val="1"/>
      <w:numFmt w:val="bullet"/>
      <w:lvlText w:val=""/>
      <w:lvlJc w:val="left"/>
      <w:pPr>
        <w:tabs>
          <w:tab w:val="num" w:pos="306"/>
        </w:tabs>
        <w:ind w:left="3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26"/>
        </w:tabs>
        <w:ind w:left="10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746"/>
        </w:tabs>
        <w:ind w:left="17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466"/>
        </w:tabs>
        <w:ind w:left="24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186"/>
        </w:tabs>
        <w:ind w:left="31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06"/>
        </w:tabs>
        <w:ind w:left="39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26"/>
        </w:tabs>
        <w:ind w:left="46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346"/>
        </w:tabs>
        <w:ind w:left="53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066"/>
        </w:tabs>
        <w:ind w:left="6066" w:hanging="360"/>
      </w:pPr>
      <w:rPr>
        <w:rFonts w:ascii="Wingdings" w:hAnsi="Wingdings" w:hint="default"/>
      </w:rPr>
    </w:lvl>
  </w:abstractNum>
  <w:abstractNum w:abstractNumId="1" w15:restartNumberingAfterBreak="0">
    <w:nsid w:val="02313E1E"/>
    <w:multiLevelType w:val="hybridMultilevel"/>
    <w:tmpl w:val="937C8F20"/>
    <w:lvl w:ilvl="0" w:tplc="15A4AEB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462C9"/>
    <w:multiLevelType w:val="hybridMultilevel"/>
    <w:tmpl w:val="EBF46E4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0CF65C0C"/>
    <w:multiLevelType w:val="hybridMultilevel"/>
    <w:tmpl w:val="0780FE7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65D07"/>
    <w:multiLevelType w:val="hybridMultilevel"/>
    <w:tmpl w:val="56FA3B28"/>
    <w:lvl w:ilvl="0" w:tplc="AEF09B3A">
      <w:start w:val="7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C12D5"/>
    <w:multiLevelType w:val="hybridMultilevel"/>
    <w:tmpl w:val="554CDF3C"/>
    <w:lvl w:ilvl="0" w:tplc="51BC29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E5EA1"/>
    <w:multiLevelType w:val="hybridMultilevel"/>
    <w:tmpl w:val="37AE59F8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34C52476"/>
    <w:multiLevelType w:val="hybridMultilevel"/>
    <w:tmpl w:val="1820C13C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E0210B6"/>
    <w:multiLevelType w:val="hybridMultilevel"/>
    <w:tmpl w:val="7DFEFB1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885D38"/>
    <w:multiLevelType w:val="hybridMultilevel"/>
    <w:tmpl w:val="EC4EF93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F1091"/>
    <w:multiLevelType w:val="hybridMultilevel"/>
    <w:tmpl w:val="A0D82FC2"/>
    <w:lvl w:ilvl="0" w:tplc="6888B1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88067C"/>
    <w:multiLevelType w:val="hybridMultilevel"/>
    <w:tmpl w:val="FF10C2A4"/>
    <w:lvl w:ilvl="0" w:tplc="1196008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3F19E1"/>
    <w:multiLevelType w:val="hybridMultilevel"/>
    <w:tmpl w:val="FAF65BA6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D7D9B"/>
    <w:multiLevelType w:val="hybridMultilevel"/>
    <w:tmpl w:val="CE5E8D2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4A90E8F"/>
    <w:multiLevelType w:val="hybridMultilevel"/>
    <w:tmpl w:val="734EF46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A03FC5"/>
    <w:multiLevelType w:val="singleLevel"/>
    <w:tmpl w:val="97BEF3D4"/>
    <w:lvl w:ilvl="0">
      <w:start w:val="1"/>
      <w:numFmt w:val="bullet"/>
      <w:pStyle w:val="Znaka2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C5628AC"/>
    <w:multiLevelType w:val="hybridMultilevel"/>
    <w:tmpl w:val="3014C052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607655BF"/>
    <w:multiLevelType w:val="hybridMultilevel"/>
    <w:tmpl w:val="719613D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CB4B17"/>
    <w:multiLevelType w:val="hybridMultilevel"/>
    <w:tmpl w:val="DBDE7C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70CE7"/>
    <w:multiLevelType w:val="multilevel"/>
    <w:tmpl w:val="53A44112"/>
    <w:lvl w:ilvl="0">
      <w:start w:val="1"/>
      <w:numFmt w:val="lowerLetter"/>
      <w:lvlText w:val="%1)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066506B"/>
    <w:multiLevelType w:val="hybridMultilevel"/>
    <w:tmpl w:val="9D7C4CF0"/>
    <w:lvl w:ilvl="0" w:tplc="B2D638F8">
      <w:numFmt w:val="bullet"/>
      <w:lvlText w:val="-"/>
      <w:lvlJc w:val="left"/>
      <w:pPr>
        <w:tabs>
          <w:tab w:val="num" w:pos="9937"/>
        </w:tabs>
        <w:ind w:left="9937" w:hanging="360"/>
      </w:pPr>
      <w:rPr>
        <w:rFonts w:ascii="Arial" w:eastAsia="Times New Roman" w:hAnsi="Arial" w:cs="Aria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0657"/>
        </w:tabs>
        <w:ind w:left="10657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1377"/>
        </w:tabs>
        <w:ind w:left="11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2097"/>
        </w:tabs>
        <w:ind w:left="12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2817"/>
        </w:tabs>
        <w:ind w:left="12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3537"/>
        </w:tabs>
        <w:ind w:left="13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4257"/>
        </w:tabs>
        <w:ind w:left="14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4977"/>
        </w:tabs>
        <w:ind w:left="14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5697"/>
        </w:tabs>
        <w:ind w:left="15697" w:hanging="360"/>
      </w:pPr>
      <w:rPr>
        <w:rFonts w:ascii="Wingdings" w:hAnsi="Wingdings" w:hint="default"/>
      </w:rPr>
    </w:lvl>
  </w:abstractNum>
  <w:abstractNum w:abstractNumId="21" w15:restartNumberingAfterBreak="0">
    <w:nsid w:val="7688113E"/>
    <w:multiLevelType w:val="hybridMultilevel"/>
    <w:tmpl w:val="5DE81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2320E"/>
    <w:multiLevelType w:val="hybridMultilevel"/>
    <w:tmpl w:val="8D1041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6C2730"/>
    <w:multiLevelType w:val="singleLevel"/>
    <w:tmpl w:val="3F8EA832"/>
    <w:lvl w:ilvl="0">
      <w:start w:val="1"/>
      <w:numFmt w:val="bullet"/>
      <w:pStyle w:val="Znaka1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4" w15:restartNumberingAfterBreak="0">
    <w:nsid w:val="7BDB422D"/>
    <w:multiLevelType w:val="hybridMultilevel"/>
    <w:tmpl w:val="3DAA00C2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933282"/>
    <w:multiLevelType w:val="hybridMultilevel"/>
    <w:tmpl w:val="8F96DDB8"/>
    <w:lvl w:ilvl="0" w:tplc="7E2E4C32">
      <w:start w:val="1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6"/>
  </w:num>
  <w:num w:numId="4">
    <w:abstractNumId w:val="13"/>
  </w:num>
  <w:num w:numId="5">
    <w:abstractNumId w:val="16"/>
  </w:num>
  <w:num w:numId="6">
    <w:abstractNumId w:val="11"/>
  </w:num>
  <w:num w:numId="7">
    <w:abstractNumId w:val="19"/>
  </w:num>
  <w:num w:numId="8">
    <w:abstractNumId w:val="24"/>
  </w:num>
  <w:num w:numId="9">
    <w:abstractNumId w:val="14"/>
  </w:num>
  <w:num w:numId="10">
    <w:abstractNumId w:val="20"/>
  </w:num>
  <w:num w:numId="11">
    <w:abstractNumId w:val="9"/>
  </w:num>
  <w:num w:numId="12">
    <w:abstractNumId w:val="4"/>
  </w:num>
  <w:num w:numId="13">
    <w:abstractNumId w:val="12"/>
  </w:num>
  <w:num w:numId="14">
    <w:abstractNumId w:val="3"/>
  </w:num>
  <w:num w:numId="15">
    <w:abstractNumId w:val="8"/>
  </w:num>
  <w:num w:numId="16">
    <w:abstractNumId w:val="10"/>
  </w:num>
  <w:num w:numId="17">
    <w:abstractNumId w:val="0"/>
  </w:num>
  <w:num w:numId="18">
    <w:abstractNumId w:val="15"/>
  </w:num>
  <w:num w:numId="19">
    <w:abstractNumId w:val="17"/>
  </w:num>
  <w:num w:numId="20">
    <w:abstractNumId w:val="22"/>
  </w:num>
  <w:num w:numId="21">
    <w:abstractNumId w:val="15"/>
  </w:num>
  <w:num w:numId="22">
    <w:abstractNumId w:val="21"/>
  </w:num>
  <w:num w:numId="23">
    <w:abstractNumId w:val="5"/>
  </w:num>
  <w:num w:numId="24">
    <w:abstractNumId w:val="25"/>
  </w:num>
  <w:num w:numId="25">
    <w:abstractNumId w:val="1"/>
  </w:num>
  <w:num w:numId="26">
    <w:abstractNumId w:val="1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14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A16"/>
    <w:rsid w:val="000001F2"/>
    <w:rsid w:val="00002D5E"/>
    <w:rsid w:val="000036EA"/>
    <w:rsid w:val="0000400C"/>
    <w:rsid w:val="000043A0"/>
    <w:rsid w:val="00004E47"/>
    <w:rsid w:val="000051C1"/>
    <w:rsid w:val="000075A4"/>
    <w:rsid w:val="000075DA"/>
    <w:rsid w:val="00007DB3"/>
    <w:rsid w:val="0001084F"/>
    <w:rsid w:val="000111B1"/>
    <w:rsid w:val="0001131F"/>
    <w:rsid w:val="0001170E"/>
    <w:rsid w:val="00011FE0"/>
    <w:rsid w:val="00012FFD"/>
    <w:rsid w:val="00013B2E"/>
    <w:rsid w:val="000149E7"/>
    <w:rsid w:val="00015CA1"/>
    <w:rsid w:val="00017655"/>
    <w:rsid w:val="000176A5"/>
    <w:rsid w:val="00020535"/>
    <w:rsid w:val="00020768"/>
    <w:rsid w:val="00020FD8"/>
    <w:rsid w:val="000216E6"/>
    <w:rsid w:val="00021A68"/>
    <w:rsid w:val="000230B9"/>
    <w:rsid w:val="000256AB"/>
    <w:rsid w:val="00025AFB"/>
    <w:rsid w:val="0002685D"/>
    <w:rsid w:val="000268CE"/>
    <w:rsid w:val="00030CB0"/>
    <w:rsid w:val="00030E6B"/>
    <w:rsid w:val="0003176A"/>
    <w:rsid w:val="00032590"/>
    <w:rsid w:val="00033C89"/>
    <w:rsid w:val="0003431F"/>
    <w:rsid w:val="000357A4"/>
    <w:rsid w:val="00035890"/>
    <w:rsid w:val="00035B66"/>
    <w:rsid w:val="00035EA2"/>
    <w:rsid w:val="00036836"/>
    <w:rsid w:val="00036FD2"/>
    <w:rsid w:val="00040C29"/>
    <w:rsid w:val="000423F8"/>
    <w:rsid w:val="00042AF3"/>
    <w:rsid w:val="0004350A"/>
    <w:rsid w:val="00043B25"/>
    <w:rsid w:val="00044281"/>
    <w:rsid w:val="000456EE"/>
    <w:rsid w:val="00045DC6"/>
    <w:rsid w:val="00046663"/>
    <w:rsid w:val="00047921"/>
    <w:rsid w:val="000505BB"/>
    <w:rsid w:val="00051393"/>
    <w:rsid w:val="00052166"/>
    <w:rsid w:val="000528B6"/>
    <w:rsid w:val="00052A14"/>
    <w:rsid w:val="00052ABD"/>
    <w:rsid w:val="00052EE3"/>
    <w:rsid w:val="00053266"/>
    <w:rsid w:val="0005346C"/>
    <w:rsid w:val="00054E68"/>
    <w:rsid w:val="000557B4"/>
    <w:rsid w:val="00055BD5"/>
    <w:rsid w:val="00056BE2"/>
    <w:rsid w:val="00057B6D"/>
    <w:rsid w:val="0006043B"/>
    <w:rsid w:val="00060E8D"/>
    <w:rsid w:val="000612F4"/>
    <w:rsid w:val="00061D6C"/>
    <w:rsid w:val="0006215C"/>
    <w:rsid w:val="00063594"/>
    <w:rsid w:val="00065A63"/>
    <w:rsid w:val="0006613D"/>
    <w:rsid w:val="00066C62"/>
    <w:rsid w:val="00067BFC"/>
    <w:rsid w:val="00067DBE"/>
    <w:rsid w:val="0007069B"/>
    <w:rsid w:val="000717D6"/>
    <w:rsid w:val="00074EAA"/>
    <w:rsid w:val="0007584E"/>
    <w:rsid w:val="00076354"/>
    <w:rsid w:val="0007799B"/>
    <w:rsid w:val="00077B99"/>
    <w:rsid w:val="00077F36"/>
    <w:rsid w:val="00080ECD"/>
    <w:rsid w:val="0008164E"/>
    <w:rsid w:val="0008190C"/>
    <w:rsid w:val="00081AC3"/>
    <w:rsid w:val="00085C4D"/>
    <w:rsid w:val="00086D57"/>
    <w:rsid w:val="00090907"/>
    <w:rsid w:val="00090F3D"/>
    <w:rsid w:val="000910BE"/>
    <w:rsid w:val="00091E55"/>
    <w:rsid w:val="00092BCB"/>
    <w:rsid w:val="00093260"/>
    <w:rsid w:val="000957E1"/>
    <w:rsid w:val="000A082B"/>
    <w:rsid w:val="000A5583"/>
    <w:rsid w:val="000A5E68"/>
    <w:rsid w:val="000A6511"/>
    <w:rsid w:val="000A7824"/>
    <w:rsid w:val="000A7D30"/>
    <w:rsid w:val="000B0135"/>
    <w:rsid w:val="000B0A68"/>
    <w:rsid w:val="000B24BC"/>
    <w:rsid w:val="000B2E24"/>
    <w:rsid w:val="000B418B"/>
    <w:rsid w:val="000B46A7"/>
    <w:rsid w:val="000B53B5"/>
    <w:rsid w:val="000B7BE2"/>
    <w:rsid w:val="000C118A"/>
    <w:rsid w:val="000C5DE9"/>
    <w:rsid w:val="000C716E"/>
    <w:rsid w:val="000C74C2"/>
    <w:rsid w:val="000D0902"/>
    <w:rsid w:val="000D1615"/>
    <w:rsid w:val="000D273F"/>
    <w:rsid w:val="000D3434"/>
    <w:rsid w:val="000D3665"/>
    <w:rsid w:val="000D4CED"/>
    <w:rsid w:val="000D4D69"/>
    <w:rsid w:val="000D5187"/>
    <w:rsid w:val="000D60F7"/>
    <w:rsid w:val="000D64D5"/>
    <w:rsid w:val="000D6F57"/>
    <w:rsid w:val="000D7C0C"/>
    <w:rsid w:val="000D7E2A"/>
    <w:rsid w:val="000E0F17"/>
    <w:rsid w:val="000E191D"/>
    <w:rsid w:val="000E3442"/>
    <w:rsid w:val="000E568A"/>
    <w:rsid w:val="000F020F"/>
    <w:rsid w:val="000F0C7D"/>
    <w:rsid w:val="000F0D5B"/>
    <w:rsid w:val="000F18A2"/>
    <w:rsid w:val="000F1A1D"/>
    <w:rsid w:val="000F1A88"/>
    <w:rsid w:val="000F1D75"/>
    <w:rsid w:val="000F2278"/>
    <w:rsid w:val="000F2ECB"/>
    <w:rsid w:val="000F34C7"/>
    <w:rsid w:val="000F37A5"/>
    <w:rsid w:val="000F37CE"/>
    <w:rsid w:val="000F38C4"/>
    <w:rsid w:val="000F7F4C"/>
    <w:rsid w:val="00100BF4"/>
    <w:rsid w:val="00100D0B"/>
    <w:rsid w:val="00103B85"/>
    <w:rsid w:val="001056C5"/>
    <w:rsid w:val="00106E08"/>
    <w:rsid w:val="0010790C"/>
    <w:rsid w:val="00107AD1"/>
    <w:rsid w:val="00107B99"/>
    <w:rsid w:val="0011101E"/>
    <w:rsid w:val="001119BC"/>
    <w:rsid w:val="0011231F"/>
    <w:rsid w:val="001146FE"/>
    <w:rsid w:val="001152C6"/>
    <w:rsid w:val="00115A91"/>
    <w:rsid w:val="001160A9"/>
    <w:rsid w:val="0011657F"/>
    <w:rsid w:val="00116F7B"/>
    <w:rsid w:val="0012299E"/>
    <w:rsid w:val="00123349"/>
    <w:rsid w:val="00124965"/>
    <w:rsid w:val="0012750D"/>
    <w:rsid w:val="001300D8"/>
    <w:rsid w:val="00130C9B"/>
    <w:rsid w:val="00131202"/>
    <w:rsid w:val="00131DDE"/>
    <w:rsid w:val="00133B04"/>
    <w:rsid w:val="00133EBE"/>
    <w:rsid w:val="00134A16"/>
    <w:rsid w:val="00136D3F"/>
    <w:rsid w:val="00140CBA"/>
    <w:rsid w:val="001417C7"/>
    <w:rsid w:val="00142466"/>
    <w:rsid w:val="00143140"/>
    <w:rsid w:val="00144743"/>
    <w:rsid w:val="00146122"/>
    <w:rsid w:val="00150BCD"/>
    <w:rsid w:val="00151A78"/>
    <w:rsid w:val="00152A61"/>
    <w:rsid w:val="00153594"/>
    <w:rsid w:val="0015375C"/>
    <w:rsid w:val="0015393D"/>
    <w:rsid w:val="00154A6C"/>
    <w:rsid w:val="00155074"/>
    <w:rsid w:val="0015638B"/>
    <w:rsid w:val="00157A62"/>
    <w:rsid w:val="0016108D"/>
    <w:rsid w:val="001622BA"/>
    <w:rsid w:val="001622E6"/>
    <w:rsid w:val="0016240E"/>
    <w:rsid w:val="00162937"/>
    <w:rsid w:val="00163C8D"/>
    <w:rsid w:val="00164D47"/>
    <w:rsid w:val="00164FF3"/>
    <w:rsid w:val="00165931"/>
    <w:rsid w:val="0016650C"/>
    <w:rsid w:val="00167403"/>
    <w:rsid w:val="00170313"/>
    <w:rsid w:val="00171761"/>
    <w:rsid w:val="0017195A"/>
    <w:rsid w:val="00171E87"/>
    <w:rsid w:val="001721DA"/>
    <w:rsid w:val="00172638"/>
    <w:rsid w:val="001727E4"/>
    <w:rsid w:val="00174A79"/>
    <w:rsid w:val="00174C35"/>
    <w:rsid w:val="00174DEB"/>
    <w:rsid w:val="0017535A"/>
    <w:rsid w:val="00175A8E"/>
    <w:rsid w:val="00175AED"/>
    <w:rsid w:val="00175FAE"/>
    <w:rsid w:val="001802B0"/>
    <w:rsid w:val="00180A52"/>
    <w:rsid w:val="0018156B"/>
    <w:rsid w:val="00182A58"/>
    <w:rsid w:val="00183B69"/>
    <w:rsid w:val="0018665C"/>
    <w:rsid w:val="00186BF7"/>
    <w:rsid w:val="00187674"/>
    <w:rsid w:val="001903E3"/>
    <w:rsid w:val="00191A51"/>
    <w:rsid w:val="00191C85"/>
    <w:rsid w:val="00194112"/>
    <w:rsid w:val="00196210"/>
    <w:rsid w:val="00196A6A"/>
    <w:rsid w:val="001A0AAA"/>
    <w:rsid w:val="001A2890"/>
    <w:rsid w:val="001A3FF4"/>
    <w:rsid w:val="001A4F1C"/>
    <w:rsid w:val="001A5098"/>
    <w:rsid w:val="001A6271"/>
    <w:rsid w:val="001A72F4"/>
    <w:rsid w:val="001B0876"/>
    <w:rsid w:val="001B0A59"/>
    <w:rsid w:val="001B116D"/>
    <w:rsid w:val="001B1B7C"/>
    <w:rsid w:val="001B1C2F"/>
    <w:rsid w:val="001B217D"/>
    <w:rsid w:val="001B23E2"/>
    <w:rsid w:val="001B3448"/>
    <w:rsid w:val="001B4B9B"/>
    <w:rsid w:val="001B4EC9"/>
    <w:rsid w:val="001B5048"/>
    <w:rsid w:val="001B54AD"/>
    <w:rsid w:val="001B5FAD"/>
    <w:rsid w:val="001B6354"/>
    <w:rsid w:val="001B6EAC"/>
    <w:rsid w:val="001C11B2"/>
    <w:rsid w:val="001C227D"/>
    <w:rsid w:val="001C2CB6"/>
    <w:rsid w:val="001C30FA"/>
    <w:rsid w:val="001C4C14"/>
    <w:rsid w:val="001C689C"/>
    <w:rsid w:val="001C6AE3"/>
    <w:rsid w:val="001D055F"/>
    <w:rsid w:val="001D1FD6"/>
    <w:rsid w:val="001D2A24"/>
    <w:rsid w:val="001D51A7"/>
    <w:rsid w:val="001D52D2"/>
    <w:rsid w:val="001D53B1"/>
    <w:rsid w:val="001E0144"/>
    <w:rsid w:val="001E0F6F"/>
    <w:rsid w:val="001E1D54"/>
    <w:rsid w:val="001E2B67"/>
    <w:rsid w:val="001E469F"/>
    <w:rsid w:val="001E4A11"/>
    <w:rsid w:val="001E4D2F"/>
    <w:rsid w:val="001E52F6"/>
    <w:rsid w:val="001E5FBE"/>
    <w:rsid w:val="001E72D6"/>
    <w:rsid w:val="001F179C"/>
    <w:rsid w:val="001F2D0B"/>
    <w:rsid w:val="001F3110"/>
    <w:rsid w:val="001F3B0F"/>
    <w:rsid w:val="001F4CB4"/>
    <w:rsid w:val="001F57EB"/>
    <w:rsid w:val="001F6436"/>
    <w:rsid w:val="001F67A4"/>
    <w:rsid w:val="001F68F8"/>
    <w:rsid w:val="001F6DEA"/>
    <w:rsid w:val="001F71C5"/>
    <w:rsid w:val="00202142"/>
    <w:rsid w:val="0020555D"/>
    <w:rsid w:val="00206968"/>
    <w:rsid w:val="00206B23"/>
    <w:rsid w:val="002077C1"/>
    <w:rsid w:val="0021155A"/>
    <w:rsid w:val="00213C72"/>
    <w:rsid w:val="00215385"/>
    <w:rsid w:val="002154AE"/>
    <w:rsid w:val="00215F4A"/>
    <w:rsid w:val="002173E0"/>
    <w:rsid w:val="00217800"/>
    <w:rsid w:val="00220056"/>
    <w:rsid w:val="002200B1"/>
    <w:rsid w:val="00220F70"/>
    <w:rsid w:val="00222661"/>
    <w:rsid w:val="002227DE"/>
    <w:rsid w:val="00223199"/>
    <w:rsid w:val="00224E10"/>
    <w:rsid w:val="00227566"/>
    <w:rsid w:val="00230370"/>
    <w:rsid w:val="00230815"/>
    <w:rsid w:val="00231A37"/>
    <w:rsid w:val="00232651"/>
    <w:rsid w:val="0023486F"/>
    <w:rsid w:val="00234FFF"/>
    <w:rsid w:val="0023523E"/>
    <w:rsid w:val="002356A9"/>
    <w:rsid w:val="00237609"/>
    <w:rsid w:val="0023779B"/>
    <w:rsid w:val="00237F74"/>
    <w:rsid w:val="00240006"/>
    <w:rsid w:val="00241B47"/>
    <w:rsid w:val="00242F79"/>
    <w:rsid w:val="0024421E"/>
    <w:rsid w:val="00244255"/>
    <w:rsid w:val="0024518A"/>
    <w:rsid w:val="002465D6"/>
    <w:rsid w:val="002469E6"/>
    <w:rsid w:val="00246FEB"/>
    <w:rsid w:val="00247D19"/>
    <w:rsid w:val="00247F0A"/>
    <w:rsid w:val="00250900"/>
    <w:rsid w:val="00251947"/>
    <w:rsid w:val="00251E45"/>
    <w:rsid w:val="00252B40"/>
    <w:rsid w:val="00254757"/>
    <w:rsid w:val="002565FF"/>
    <w:rsid w:val="00257011"/>
    <w:rsid w:val="00261683"/>
    <w:rsid w:val="0026261E"/>
    <w:rsid w:val="00262EC4"/>
    <w:rsid w:val="00263948"/>
    <w:rsid w:val="00265E48"/>
    <w:rsid w:val="00266351"/>
    <w:rsid w:val="00266AFD"/>
    <w:rsid w:val="00270156"/>
    <w:rsid w:val="002752D5"/>
    <w:rsid w:val="00275F38"/>
    <w:rsid w:val="002763DB"/>
    <w:rsid w:val="002773BB"/>
    <w:rsid w:val="002776AD"/>
    <w:rsid w:val="00280CB8"/>
    <w:rsid w:val="00280D6E"/>
    <w:rsid w:val="0028150B"/>
    <w:rsid w:val="00281D8D"/>
    <w:rsid w:val="00282CAB"/>
    <w:rsid w:val="002830AF"/>
    <w:rsid w:val="00283FE4"/>
    <w:rsid w:val="00284022"/>
    <w:rsid w:val="00284F44"/>
    <w:rsid w:val="00285B7B"/>
    <w:rsid w:val="00286AB6"/>
    <w:rsid w:val="002879E5"/>
    <w:rsid w:val="00287FAB"/>
    <w:rsid w:val="002913AE"/>
    <w:rsid w:val="002924C8"/>
    <w:rsid w:val="0029294C"/>
    <w:rsid w:val="00292CE1"/>
    <w:rsid w:val="00293CB8"/>
    <w:rsid w:val="00294314"/>
    <w:rsid w:val="00296B5F"/>
    <w:rsid w:val="00297A23"/>
    <w:rsid w:val="00297D31"/>
    <w:rsid w:val="002A2AB8"/>
    <w:rsid w:val="002A31C4"/>
    <w:rsid w:val="002A3EAA"/>
    <w:rsid w:val="002A423D"/>
    <w:rsid w:val="002A486B"/>
    <w:rsid w:val="002A4E74"/>
    <w:rsid w:val="002A6447"/>
    <w:rsid w:val="002A6DB2"/>
    <w:rsid w:val="002A6EBF"/>
    <w:rsid w:val="002A7095"/>
    <w:rsid w:val="002B09C2"/>
    <w:rsid w:val="002B5C00"/>
    <w:rsid w:val="002B687F"/>
    <w:rsid w:val="002B7F9B"/>
    <w:rsid w:val="002C02AE"/>
    <w:rsid w:val="002C0CC0"/>
    <w:rsid w:val="002C1EF2"/>
    <w:rsid w:val="002C1FC7"/>
    <w:rsid w:val="002C21BF"/>
    <w:rsid w:val="002C22CC"/>
    <w:rsid w:val="002C3485"/>
    <w:rsid w:val="002C4151"/>
    <w:rsid w:val="002C4276"/>
    <w:rsid w:val="002C4596"/>
    <w:rsid w:val="002C5778"/>
    <w:rsid w:val="002C59C8"/>
    <w:rsid w:val="002C6159"/>
    <w:rsid w:val="002C6384"/>
    <w:rsid w:val="002C7539"/>
    <w:rsid w:val="002D00D6"/>
    <w:rsid w:val="002D1FE8"/>
    <w:rsid w:val="002D226D"/>
    <w:rsid w:val="002D31C6"/>
    <w:rsid w:val="002D33A7"/>
    <w:rsid w:val="002D4906"/>
    <w:rsid w:val="002D5228"/>
    <w:rsid w:val="002D7041"/>
    <w:rsid w:val="002D708B"/>
    <w:rsid w:val="002E1B68"/>
    <w:rsid w:val="002E293B"/>
    <w:rsid w:val="002E5184"/>
    <w:rsid w:val="002E5E28"/>
    <w:rsid w:val="002E6C8C"/>
    <w:rsid w:val="002E77CB"/>
    <w:rsid w:val="002F02BD"/>
    <w:rsid w:val="002F141F"/>
    <w:rsid w:val="002F156B"/>
    <w:rsid w:val="002F17FB"/>
    <w:rsid w:val="002F1811"/>
    <w:rsid w:val="002F230F"/>
    <w:rsid w:val="002F280D"/>
    <w:rsid w:val="002F33EF"/>
    <w:rsid w:val="002F50D1"/>
    <w:rsid w:val="002F5853"/>
    <w:rsid w:val="002F5CBC"/>
    <w:rsid w:val="002F5F97"/>
    <w:rsid w:val="002F7039"/>
    <w:rsid w:val="003018D8"/>
    <w:rsid w:val="0030234F"/>
    <w:rsid w:val="003034DE"/>
    <w:rsid w:val="00304474"/>
    <w:rsid w:val="00305CC1"/>
    <w:rsid w:val="00306EE8"/>
    <w:rsid w:val="00307063"/>
    <w:rsid w:val="00307DDF"/>
    <w:rsid w:val="00310799"/>
    <w:rsid w:val="00310AFB"/>
    <w:rsid w:val="00311058"/>
    <w:rsid w:val="0031224C"/>
    <w:rsid w:val="00312A59"/>
    <w:rsid w:val="00312BB5"/>
    <w:rsid w:val="00314050"/>
    <w:rsid w:val="0031454F"/>
    <w:rsid w:val="00314975"/>
    <w:rsid w:val="0031543F"/>
    <w:rsid w:val="00321DAC"/>
    <w:rsid w:val="00322715"/>
    <w:rsid w:val="003245B3"/>
    <w:rsid w:val="00324CAE"/>
    <w:rsid w:val="00327C0D"/>
    <w:rsid w:val="00327CCE"/>
    <w:rsid w:val="003315C8"/>
    <w:rsid w:val="003318C4"/>
    <w:rsid w:val="00332582"/>
    <w:rsid w:val="003338BB"/>
    <w:rsid w:val="00333AE4"/>
    <w:rsid w:val="003340C6"/>
    <w:rsid w:val="00334A1E"/>
    <w:rsid w:val="0033549D"/>
    <w:rsid w:val="00335956"/>
    <w:rsid w:val="00335C32"/>
    <w:rsid w:val="003364BD"/>
    <w:rsid w:val="00337792"/>
    <w:rsid w:val="00340451"/>
    <w:rsid w:val="00340F65"/>
    <w:rsid w:val="003415F7"/>
    <w:rsid w:val="00341622"/>
    <w:rsid w:val="00342649"/>
    <w:rsid w:val="00344452"/>
    <w:rsid w:val="003468DF"/>
    <w:rsid w:val="003478FD"/>
    <w:rsid w:val="00355FA2"/>
    <w:rsid w:val="00356B15"/>
    <w:rsid w:val="00356C84"/>
    <w:rsid w:val="00361463"/>
    <w:rsid w:val="00361EF0"/>
    <w:rsid w:val="00362336"/>
    <w:rsid w:val="00363447"/>
    <w:rsid w:val="003654AF"/>
    <w:rsid w:val="00365F69"/>
    <w:rsid w:val="00366292"/>
    <w:rsid w:val="00367EA5"/>
    <w:rsid w:val="003700F9"/>
    <w:rsid w:val="00370961"/>
    <w:rsid w:val="00371878"/>
    <w:rsid w:val="00371F9A"/>
    <w:rsid w:val="0037291F"/>
    <w:rsid w:val="00372A27"/>
    <w:rsid w:val="003741AE"/>
    <w:rsid w:val="00375025"/>
    <w:rsid w:val="003757D6"/>
    <w:rsid w:val="003761EC"/>
    <w:rsid w:val="0037655E"/>
    <w:rsid w:val="00382459"/>
    <w:rsid w:val="00382667"/>
    <w:rsid w:val="00382C37"/>
    <w:rsid w:val="003836DC"/>
    <w:rsid w:val="00384BCE"/>
    <w:rsid w:val="003853B6"/>
    <w:rsid w:val="00391F4D"/>
    <w:rsid w:val="00391F68"/>
    <w:rsid w:val="003925C7"/>
    <w:rsid w:val="00392A02"/>
    <w:rsid w:val="00393E2B"/>
    <w:rsid w:val="00394F00"/>
    <w:rsid w:val="003952C8"/>
    <w:rsid w:val="003952E2"/>
    <w:rsid w:val="00395977"/>
    <w:rsid w:val="00397475"/>
    <w:rsid w:val="003A0264"/>
    <w:rsid w:val="003A07A6"/>
    <w:rsid w:val="003A16B4"/>
    <w:rsid w:val="003A2E79"/>
    <w:rsid w:val="003A3EB7"/>
    <w:rsid w:val="003A3F3D"/>
    <w:rsid w:val="003A53FD"/>
    <w:rsid w:val="003B0B39"/>
    <w:rsid w:val="003B17D8"/>
    <w:rsid w:val="003B1F35"/>
    <w:rsid w:val="003B232C"/>
    <w:rsid w:val="003B3B12"/>
    <w:rsid w:val="003B3FD8"/>
    <w:rsid w:val="003B48E9"/>
    <w:rsid w:val="003B6F92"/>
    <w:rsid w:val="003B7670"/>
    <w:rsid w:val="003B7867"/>
    <w:rsid w:val="003C0AD6"/>
    <w:rsid w:val="003C1301"/>
    <w:rsid w:val="003C3CCA"/>
    <w:rsid w:val="003C3EB0"/>
    <w:rsid w:val="003C573A"/>
    <w:rsid w:val="003C675F"/>
    <w:rsid w:val="003C7EB2"/>
    <w:rsid w:val="003D1800"/>
    <w:rsid w:val="003D21C2"/>
    <w:rsid w:val="003D2D5C"/>
    <w:rsid w:val="003D2EE4"/>
    <w:rsid w:val="003D352C"/>
    <w:rsid w:val="003D35AF"/>
    <w:rsid w:val="003D3852"/>
    <w:rsid w:val="003D7BEE"/>
    <w:rsid w:val="003D7EEA"/>
    <w:rsid w:val="003E30A4"/>
    <w:rsid w:val="003E45E9"/>
    <w:rsid w:val="003E5D46"/>
    <w:rsid w:val="003F1195"/>
    <w:rsid w:val="003F1204"/>
    <w:rsid w:val="003F2BBD"/>
    <w:rsid w:val="003F3D3A"/>
    <w:rsid w:val="003F3EB5"/>
    <w:rsid w:val="003F3EB9"/>
    <w:rsid w:val="003F4206"/>
    <w:rsid w:val="003F426F"/>
    <w:rsid w:val="003F5DFA"/>
    <w:rsid w:val="003F6BCB"/>
    <w:rsid w:val="003F70A9"/>
    <w:rsid w:val="0040039C"/>
    <w:rsid w:val="00400623"/>
    <w:rsid w:val="00400A22"/>
    <w:rsid w:val="00406036"/>
    <w:rsid w:val="0040606A"/>
    <w:rsid w:val="00407530"/>
    <w:rsid w:val="00410118"/>
    <w:rsid w:val="004103F1"/>
    <w:rsid w:val="00410868"/>
    <w:rsid w:val="00410A70"/>
    <w:rsid w:val="004131C0"/>
    <w:rsid w:val="004132E9"/>
    <w:rsid w:val="004142E0"/>
    <w:rsid w:val="004154FE"/>
    <w:rsid w:val="004171A8"/>
    <w:rsid w:val="00417324"/>
    <w:rsid w:val="004203CD"/>
    <w:rsid w:val="00420582"/>
    <w:rsid w:val="00421030"/>
    <w:rsid w:val="004213D7"/>
    <w:rsid w:val="0042200C"/>
    <w:rsid w:val="004233FC"/>
    <w:rsid w:val="00424423"/>
    <w:rsid w:val="00424447"/>
    <w:rsid w:val="00425A89"/>
    <w:rsid w:val="0042668B"/>
    <w:rsid w:val="00426E77"/>
    <w:rsid w:val="004274F4"/>
    <w:rsid w:val="004307E2"/>
    <w:rsid w:val="00431176"/>
    <w:rsid w:val="004312D4"/>
    <w:rsid w:val="00432BB0"/>
    <w:rsid w:val="00433976"/>
    <w:rsid w:val="00435A35"/>
    <w:rsid w:val="00435F32"/>
    <w:rsid w:val="00436138"/>
    <w:rsid w:val="004379A7"/>
    <w:rsid w:val="004401BB"/>
    <w:rsid w:val="0044021B"/>
    <w:rsid w:val="00444CA8"/>
    <w:rsid w:val="00445418"/>
    <w:rsid w:val="00445E35"/>
    <w:rsid w:val="00445FE9"/>
    <w:rsid w:val="00447FF9"/>
    <w:rsid w:val="004514D4"/>
    <w:rsid w:val="00451FF0"/>
    <w:rsid w:val="00452059"/>
    <w:rsid w:val="004560B6"/>
    <w:rsid w:val="0045616B"/>
    <w:rsid w:val="00460713"/>
    <w:rsid w:val="00461811"/>
    <w:rsid w:val="00462CF5"/>
    <w:rsid w:val="00463727"/>
    <w:rsid w:val="004649EA"/>
    <w:rsid w:val="004661E6"/>
    <w:rsid w:val="00466260"/>
    <w:rsid w:val="00466AE1"/>
    <w:rsid w:val="00467A9E"/>
    <w:rsid w:val="00467C90"/>
    <w:rsid w:val="00467F7C"/>
    <w:rsid w:val="00470977"/>
    <w:rsid w:val="004733CC"/>
    <w:rsid w:val="00473722"/>
    <w:rsid w:val="00473A94"/>
    <w:rsid w:val="004756EB"/>
    <w:rsid w:val="0047682E"/>
    <w:rsid w:val="0047737A"/>
    <w:rsid w:val="004773CC"/>
    <w:rsid w:val="004805F4"/>
    <w:rsid w:val="00481C9C"/>
    <w:rsid w:val="00483578"/>
    <w:rsid w:val="00485658"/>
    <w:rsid w:val="00485C52"/>
    <w:rsid w:val="00485F6F"/>
    <w:rsid w:val="00487384"/>
    <w:rsid w:val="0049430E"/>
    <w:rsid w:val="00495953"/>
    <w:rsid w:val="00495C39"/>
    <w:rsid w:val="00496695"/>
    <w:rsid w:val="004969AD"/>
    <w:rsid w:val="004A04A2"/>
    <w:rsid w:val="004A1851"/>
    <w:rsid w:val="004A2243"/>
    <w:rsid w:val="004A2A6B"/>
    <w:rsid w:val="004A3A5E"/>
    <w:rsid w:val="004A4411"/>
    <w:rsid w:val="004B0042"/>
    <w:rsid w:val="004B02CD"/>
    <w:rsid w:val="004B0A62"/>
    <w:rsid w:val="004B130F"/>
    <w:rsid w:val="004B266E"/>
    <w:rsid w:val="004B27C2"/>
    <w:rsid w:val="004B3916"/>
    <w:rsid w:val="004B43E6"/>
    <w:rsid w:val="004B4BD9"/>
    <w:rsid w:val="004B53F1"/>
    <w:rsid w:val="004B7705"/>
    <w:rsid w:val="004B7A9B"/>
    <w:rsid w:val="004C1BC9"/>
    <w:rsid w:val="004C1D41"/>
    <w:rsid w:val="004C2AF1"/>
    <w:rsid w:val="004C3044"/>
    <w:rsid w:val="004C3A39"/>
    <w:rsid w:val="004C43D1"/>
    <w:rsid w:val="004C4DDF"/>
    <w:rsid w:val="004C5270"/>
    <w:rsid w:val="004C6553"/>
    <w:rsid w:val="004C731A"/>
    <w:rsid w:val="004D107A"/>
    <w:rsid w:val="004D1E2E"/>
    <w:rsid w:val="004D314E"/>
    <w:rsid w:val="004D4196"/>
    <w:rsid w:val="004D4751"/>
    <w:rsid w:val="004D495E"/>
    <w:rsid w:val="004D5B42"/>
    <w:rsid w:val="004D66F7"/>
    <w:rsid w:val="004D6C72"/>
    <w:rsid w:val="004E086F"/>
    <w:rsid w:val="004E2069"/>
    <w:rsid w:val="004E4FD6"/>
    <w:rsid w:val="004E6122"/>
    <w:rsid w:val="004E739D"/>
    <w:rsid w:val="004E7491"/>
    <w:rsid w:val="004F0620"/>
    <w:rsid w:val="004F1B5D"/>
    <w:rsid w:val="004F3158"/>
    <w:rsid w:val="004F3262"/>
    <w:rsid w:val="004F3264"/>
    <w:rsid w:val="004F3857"/>
    <w:rsid w:val="004F5CE2"/>
    <w:rsid w:val="004F7D9A"/>
    <w:rsid w:val="004F7DCC"/>
    <w:rsid w:val="00500F62"/>
    <w:rsid w:val="00501397"/>
    <w:rsid w:val="0050160D"/>
    <w:rsid w:val="00503D67"/>
    <w:rsid w:val="0050409E"/>
    <w:rsid w:val="005046DA"/>
    <w:rsid w:val="005059B3"/>
    <w:rsid w:val="00507DEE"/>
    <w:rsid w:val="00511ABA"/>
    <w:rsid w:val="00512BC1"/>
    <w:rsid w:val="00512C07"/>
    <w:rsid w:val="00513BD9"/>
    <w:rsid w:val="00513CFF"/>
    <w:rsid w:val="00515932"/>
    <w:rsid w:val="005161DC"/>
    <w:rsid w:val="00516C4C"/>
    <w:rsid w:val="005216D6"/>
    <w:rsid w:val="00521A3D"/>
    <w:rsid w:val="00523C40"/>
    <w:rsid w:val="00524F34"/>
    <w:rsid w:val="00525235"/>
    <w:rsid w:val="00525B3D"/>
    <w:rsid w:val="00525F42"/>
    <w:rsid w:val="005263DF"/>
    <w:rsid w:val="00527C6F"/>
    <w:rsid w:val="005306F3"/>
    <w:rsid w:val="00530D36"/>
    <w:rsid w:val="00531F89"/>
    <w:rsid w:val="005332F6"/>
    <w:rsid w:val="005375EE"/>
    <w:rsid w:val="005400FB"/>
    <w:rsid w:val="0054017E"/>
    <w:rsid w:val="0054022C"/>
    <w:rsid w:val="005414A8"/>
    <w:rsid w:val="00542524"/>
    <w:rsid w:val="0054360D"/>
    <w:rsid w:val="0054362C"/>
    <w:rsid w:val="00544C0C"/>
    <w:rsid w:val="00545095"/>
    <w:rsid w:val="00545869"/>
    <w:rsid w:val="00545D90"/>
    <w:rsid w:val="005463F8"/>
    <w:rsid w:val="00547878"/>
    <w:rsid w:val="00547A6D"/>
    <w:rsid w:val="00550B2B"/>
    <w:rsid w:val="00551078"/>
    <w:rsid w:val="00552163"/>
    <w:rsid w:val="005521EE"/>
    <w:rsid w:val="0055233C"/>
    <w:rsid w:val="00552EA8"/>
    <w:rsid w:val="00554D34"/>
    <w:rsid w:val="00555991"/>
    <w:rsid w:val="005562CE"/>
    <w:rsid w:val="00557030"/>
    <w:rsid w:val="00561B08"/>
    <w:rsid w:val="0056252D"/>
    <w:rsid w:val="00566BAC"/>
    <w:rsid w:val="00570CFA"/>
    <w:rsid w:val="005723F6"/>
    <w:rsid w:val="005729A8"/>
    <w:rsid w:val="0057334D"/>
    <w:rsid w:val="0058121F"/>
    <w:rsid w:val="0058183D"/>
    <w:rsid w:val="00582965"/>
    <w:rsid w:val="00583063"/>
    <w:rsid w:val="00585599"/>
    <w:rsid w:val="00590145"/>
    <w:rsid w:val="00590193"/>
    <w:rsid w:val="00593435"/>
    <w:rsid w:val="00595313"/>
    <w:rsid w:val="00595699"/>
    <w:rsid w:val="00595ACB"/>
    <w:rsid w:val="00597CCE"/>
    <w:rsid w:val="005A05B8"/>
    <w:rsid w:val="005A0BEB"/>
    <w:rsid w:val="005A0C9F"/>
    <w:rsid w:val="005A0D0B"/>
    <w:rsid w:val="005A0FDB"/>
    <w:rsid w:val="005A17E2"/>
    <w:rsid w:val="005A2B7F"/>
    <w:rsid w:val="005A3337"/>
    <w:rsid w:val="005A5781"/>
    <w:rsid w:val="005B0704"/>
    <w:rsid w:val="005B0786"/>
    <w:rsid w:val="005B135C"/>
    <w:rsid w:val="005B1F6A"/>
    <w:rsid w:val="005B2939"/>
    <w:rsid w:val="005B2CE0"/>
    <w:rsid w:val="005B2FC4"/>
    <w:rsid w:val="005B3FC2"/>
    <w:rsid w:val="005B4108"/>
    <w:rsid w:val="005B4339"/>
    <w:rsid w:val="005B47DD"/>
    <w:rsid w:val="005B48AE"/>
    <w:rsid w:val="005B4B5E"/>
    <w:rsid w:val="005B524D"/>
    <w:rsid w:val="005C1449"/>
    <w:rsid w:val="005C1734"/>
    <w:rsid w:val="005C33A2"/>
    <w:rsid w:val="005C50FC"/>
    <w:rsid w:val="005C5BDC"/>
    <w:rsid w:val="005D1A22"/>
    <w:rsid w:val="005D31C4"/>
    <w:rsid w:val="005D3609"/>
    <w:rsid w:val="005D3910"/>
    <w:rsid w:val="005D46BD"/>
    <w:rsid w:val="005D6171"/>
    <w:rsid w:val="005D6477"/>
    <w:rsid w:val="005D68D4"/>
    <w:rsid w:val="005D7322"/>
    <w:rsid w:val="005E0505"/>
    <w:rsid w:val="005E163C"/>
    <w:rsid w:val="005E1C9E"/>
    <w:rsid w:val="005E23BA"/>
    <w:rsid w:val="005E2676"/>
    <w:rsid w:val="005E45EC"/>
    <w:rsid w:val="005E4C96"/>
    <w:rsid w:val="005E5418"/>
    <w:rsid w:val="005E7019"/>
    <w:rsid w:val="005E725B"/>
    <w:rsid w:val="005F0157"/>
    <w:rsid w:val="005F02A1"/>
    <w:rsid w:val="005F0CA3"/>
    <w:rsid w:val="005F16A9"/>
    <w:rsid w:val="005F2442"/>
    <w:rsid w:val="005F26D5"/>
    <w:rsid w:val="005F277F"/>
    <w:rsid w:val="005F27FE"/>
    <w:rsid w:val="005F2CE8"/>
    <w:rsid w:val="005F30E6"/>
    <w:rsid w:val="005F3361"/>
    <w:rsid w:val="005F35A7"/>
    <w:rsid w:val="005F3F7B"/>
    <w:rsid w:val="005F4D84"/>
    <w:rsid w:val="005F4E2C"/>
    <w:rsid w:val="005F5A72"/>
    <w:rsid w:val="005F6AF4"/>
    <w:rsid w:val="005F7102"/>
    <w:rsid w:val="005F7915"/>
    <w:rsid w:val="0060088F"/>
    <w:rsid w:val="00603147"/>
    <w:rsid w:val="00603FF8"/>
    <w:rsid w:val="00604859"/>
    <w:rsid w:val="0060557F"/>
    <w:rsid w:val="00605FB2"/>
    <w:rsid w:val="006062E8"/>
    <w:rsid w:val="00606986"/>
    <w:rsid w:val="00610369"/>
    <w:rsid w:val="0061061E"/>
    <w:rsid w:val="00611167"/>
    <w:rsid w:val="00613632"/>
    <w:rsid w:val="006156B9"/>
    <w:rsid w:val="00615C7D"/>
    <w:rsid w:val="00616833"/>
    <w:rsid w:val="00617613"/>
    <w:rsid w:val="00617893"/>
    <w:rsid w:val="0062019C"/>
    <w:rsid w:val="00620805"/>
    <w:rsid w:val="00620E73"/>
    <w:rsid w:val="0062161D"/>
    <w:rsid w:val="0062234B"/>
    <w:rsid w:val="0062309B"/>
    <w:rsid w:val="0062329C"/>
    <w:rsid w:val="006241E7"/>
    <w:rsid w:val="006241F8"/>
    <w:rsid w:val="006272AE"/>
    <w:rsid w:val="00630F27"/>
    <w:rsid w:val="00633B33"/>
    <w:rsid w:val="006355A0"/>
    <w:rsid w:val="0063609E"/>
    <w:rsid w:val="0063612F"/>
    <w:rsid w:val="00636471"/>
    <w:rsid w:val="006377CE"/>
    <w:rsid w:val="00637879"/>
    <w:rsid w:val="0063799E"/>
    <w:rsid w:val="00641EFB"/>
    <w:rsid w:val="00642765"/>
    <w:rsid w:val="0064355B"/>
    <w:rsid w:val="00644CCC"/>
    <w:rsid w:val="00645813"/>
    <w:rsid w:val="00645CF9"/>
    <w:rsid w:val="00647692"/>
    <w:rsid w:val="00650A84"/>
    <w:rsid w:val="006512A5"/>
    <w:rsid w:val="006527B1"/>
    <w:rsid w:val="00652B0F"/>
    <w:rsid w:val="00652DF1"/>
    <w:rsid w:val="00652F37"/>
    <w:rsid w:val="00653682"/>
    <w:rsid w:val="00654693"/>
    <w:rsid w:val="00655BBF"/>
    <w:rsid w:val="00656D71"/>
    <w:rsid w:val="00657DD1"/>
    <w:rsid w:val="00660219"/>
    <w:rsid w:val="00660DC3"/>
    <w:rsid w:val="00661119"/>
    <w:rsid w:val="00661693"/>
    <w:rsid w:val="00663E1F"/>
    <w:rsid w:val="006640BA"/>
    <w:rsid w:val="00664840"/>
    <w:rsid w:val="00664CC4"/>
    <w:rsid w:val="006664D4"/>
    <w:rsid w:val="00667062"/>
    <w:rsid w:val="00671733"/>
    <w:rsid w:val="00674F92"/>
    <w:rsid w:val="006753EE"/>
    <w:rsid w:val="00675921"/>
    <w:rsid w:val="00675BA1"/>
    <w:rsid w:val="0067626B"/>
    <w:rsid w:val="00676707"/>
    <w:rsid w:val="00676CF5"/>
    <w:rsid w:val="00676F92"/>
    <w:rsid w:val="0067776A"/>
    <w:rsid w:val="0068017D"/>
    <w:rsid w:val="0068181B"/>
    <w:rsid w:val="00684B76"/>
    <w:rsid w:val="00684BF0"/>
    <w:rsid w:val="0068517C"/>
    <w:rsid w:val="00686435"/>
    <w:rsid w:val="006870E2"/>
    <w:rsid w:val="0069083F"/>
    <w:rsid w:val="00691843"/>
    <w:rsid w:val="00693F27"/>
    <w:rsid w:val="00694FEA"/>
    <w:rsid w:val="00697538"/>
    <w:rsid w:val="00697E7B"/>
    <w:rsid w:val="006A0A4A"/>
    <w:rsid w:val="006A2174"/>
    <w:rsid w:val="006A2C26"/>
    <w:rsid w:val="006A327E"/>
    <w:rsid w:val="006A33C7"/>
    <w:rsid w:val="006A4193"/>
    <w:rsid w:val="006A49B7"/>
    <w:rsid w:val="006A67EC"/>
    <w:rsid w:val="006B1168"/>
    <w:rsid w:val="006B2273"/>
    <w:rsid w:val="006B2C1C"/>
    <w:rsid w:val="006B2C41"/>
    <w:rsid w:val="006B4DE1"/>
    <w:rsid w:val="006B4FD9"/>
    <w:rsid w:val="006B7FEC"/>
    <w:rsid w:val="006C0232"/>
    <w:rsid w:val="006C06A6"/>
    <w:rsid w:val="006C0C4E"/>
    <w:rsid w:val="006C22BF"/>
    <w:rsid w:val="006C38B4"/>
    <w:rsid w:val="006C586F"/>
    <w:rsid w:val="006C65E3"/>
    <w:rsid w:val="006C7A7A"/>
    <w:rsid w:val="006D08A7"/>
    <w:rsid w:val="006D0BE4"/>
    <w:rsid w:val="006D3AF9"/>
    <w:rsid w:val="006D4D31"/>
    <w:rsid w:val="006D5C2D"/>
    <w:rsid w:val="006D65C9"/>
    <w:rsid w:val="006D7E52"/>
    <w:rsid w:val="006E1072"/>
    <w:rsid w:val="006E15B5"/>
    <w:rsid w:val="006E1B85"/>
    <w:rsid w:val="006E27F1"/>
    <w:rsid w:val="006E2B5C"/>
    <w:rsid w:val="006E39D1"/>
    <w:rsid w:val="006E3BDD"/>
    <w:rsid w:val="006E3BE0"/>
    <w:rsid w:val="006E3CA8"/>
    <w:rsid w:val="006E6B91"/>
    <w:rsid w:val="006F0B86"/>
    <w:rsid w:val="006F132D"/>
    <w:rsid w:val="006F1B61"/>
    <w:rsid w:val="006F226E"/>
    <w:rsid w:val="006F3634"/>
    <w:rsid w:val="006F3709"/>
    <w:rsid w:val="006F3E05"/>
    <w:rsid w:val="006F4E43"/>
    <w:rsid w:val="006F56F8"/>
    <w:rsid w:val="006F625C"/>
    <w:rsid w:val="006F64A8"/>
    <w:rsid w:val="006F7603"/>
    <w:rsid w:val="007006DC"/>
    <w:rsid w:val="007012FB"/>
    <w:rsid w:val="007015CE"/>
    <w:rsid w:val="00701D8A"/>
    <w:rsid w:val="007029A4"/>
    <w:rsid w:val="00702FF2"/>
    <w:rsid w:val="007036B7"/>
    <w:rsid w:val="00703ED7"/>
    <w:rsid w:val="007040C5"/>
    <w:rsid w:val="00704213"/>
    <w:rsid w:val="00704850"/>
    <w:rsid w:val="007059FC"/>
    <w:rsid w:val="00705F19"/>
    <w:rsid w:val="00706FB9"/>
    <w:rsid w:val="00707973"/>
    <w:rsid w:val="00710257"/>
    <w:rsid w:val="00710557"/>
    <w:rsid w:val="00710F15"/>
    <w:rsid w:val="00711C12"/>
    <w:rsid w:val="00711F10"/>
    <w:rsid w:val="00712C74"/>
    <w:rsid w:val="00713F80"/>
    <w:rsid w:val="00715165"/>
    <w:rsid w:val="00715192"/>
    <w:rsid w:val="007160AC"/>
    <w:rsid w:val="00716B35"/>
    <w:rsid w:val="007201E6"/>
    <w:rsid w:val="007207A7"/>
    <w:rsid w:val="00721C32"/>
    <w:rsid w:val="00722AE5"/>
    <w:rsid w:val="00722E05"/>
    <w:rsid w:val="00723D68"/>
    <w:rsid w:val="00725F90"/>
    <w:rsid w:val="0072608E"/>
    <w:rsid w:val="00726496"/>
    <w:rsid w:val="007273EE"/>
    <w:rsid w:val="00727A0F"/>
    <w:rsid w:val="00732071"/>
    <w:rsid w:val="00733A9A"/>
    <w:rsid w:val="00735678"/>
    <w:rsid w:val="007360EA"/>
    <w:rsid w:val="007367FA"/>
    <w:rsid w:val="00736A12"/>
    <w:rsid w:val="00737B66"/>
    <w:rsid w:val="00737FCB"/>
    <w:rsid w:val="00741170"/>
    <w:rsid w:val="00741676"/>
    <w:rsid w:val="00743687"/>
    <w:rsid w:val="007440D4"/>
    <w:rsid w:val="00744254"/>
    <w:rsid w:val="00745352"/>
    <w:rsid w:val="00745EFA"/>
    <w:rsid w:val="00746767"/>
    <w:rsid w:val="00746C52"/>
    <w:rsid w:val="0075019E"/>
    <w:rsid w:val="00751CF4"/>
    <w:rsid w:val="007532E5"/>
    <w:rsid w:val="0075331C"/>
    <w:rsid w:val="007534A5"/>
    <w:rsid w:val="007534AD"/>
    <w:rsid w:val="00755D8B"/>
    <w:rsid w:val="00757C2F"/>
    <w:rsid w:val="0076026B"/>
    <w:rsid w:val="00760531"/>
    <w:rsid w:val="00760701"/>
    <w:rsid w:val="007614E5"/>
    <w:rsid w:val="007623E3"/>
    <w:rsid w:val="00763451"/>
    <w:rsid w:val="007637D9"/>
    <w:rsid w:val="00765903"/>
    <w:rsid w:val="007665CA"/>
    <w:rsid w:val="0076661C"/>
    <w:rsid w:val="00766B34"/>
    <w:rsid w:val="00767704"/>
    <w:rsid w:val="00767BB7"/>
    <w:rsid w:val="00770042"/>
    <w:rsid w:val="0077007C"/>
    <w:rsid w:val="00770C83"/>
    <w:rsid w:val="007730FC"/>
    <w:rsid w:val="00775CB1"/>
    <w:rsid w:val="00775D6E"/>
    <w:rsid w:val="0077609A"/>
    <w:rsid w:val="0077638F"/>
    <w:rsid w:val="007771B8"/>
    <w:rsid w:val="00777355"/>
    <w:rsid w:val="00780122"/>
    <w:rsid w:val="007801A1"/>
    <w:rsid w:val="0078041B"/>
    <w:rsid w:val="00781674"/>
    <w:rsid w:val="00781C8F"/>
    <w:rsid w:val="00782D3C"/>
    <w:rsid w:val="00782D45"/>
    <w:rsid w:val="00783DED"/>
    <w:rsid w:val="0078450D"/>
    <w:rsid w:val="007868CF"/>
    <w:rsid w:val="00786E0B"/>
    <w:rsid w:val="00793BEA"/>
    <w:rsid w:val="00793FA0"/>
    <w:rsid w:val="00794113"/>
    <w:rsid w:val="0079548A"/>
    <w:rsid w:val="00795ED8"/>
    <w:rsid w:val="00796582"/>
    <w:rsid w:val="00796C53"/>
    <w:rsid w:val="00797DE9"/>
    <w:rsid w:val="007A09E0"/>
    <w:rsid w:val="007A0A01"/>
    <w:rsid w:val="007A27C9"/>
    <w:rsid w:val="007A2CC3"/>
    <w:rsid w:val="007A37C2"/>
    <w:rsid w:val="007A530B"/>
    <w:rsid w:val="007A6BB0"/>
    <w:rsid w:val="007A6E36"/>
    <w:rsid w:val="007A76D4"/>
    <w:rsid w:val="007A7AC1"/>
    <w:rsid w:val="007B09DE"/>
    <w:rsid w:val="007B11E0"/>
    <w:rsid w:val="007B24F1"/>
    <w:rsid w:val="007B2BD3"/>
    <w:rsid w:val="007B2F23"/>
    <w:rsid w:val="007B4244"/>
    <w:rsid w:val="007B5144"/>
    <w:rsid w:val="007B55B2"/>
    <w:rsid w:val="007B63F3"/>
    <w:rsid w:val="007B6AF6"/>
    <w:rsid w:val="007B7098"/>
    <w:rsid w:val="007B7405"/>
    <w:rsid w:val="007B7610"/>
    <w:rsid w:val="007C007D"/>
    <w:rsid w:val="007C016C"/>
    <w:rsid w:val="007C17C1"/>
    <w:rsid w:val="007C18DE"/>
    <w:rsid w:val="007C1AF1"/>
    <w:rsid w:val="007C3959"/>
    <w:rsid w:val="007C3F57"/>
    <w:rsid w:val="007C441C"/>
    <w:rsid w:val="007C48D6"/>
    <w:rsid w:val="007C4FF8"/>
    <w:rsid w:val="007C5006"/>
    <w:rsid w:val="007C5424"/>
    <w:rsid w:val="007C5C30"/>
    <w:rsid w:val="007C78F4"/>
    <w:rsid w:val="007C7F76"/>
    <w:rsid w:val="007D082D"/>
    <w:rsid w:val="007D0A62"/>
    <w:rsid w:val="007D0C5B"/>
    <w:rsid w:val="007D1BEC"/>
    <w:rsid w:val="007D2850"/>
    <w:rsid w:val="007D3C55"/>
    <w:rsid w:val="007D4885"/>
    <w:rsid w:val="007D4D78"/>
    <w:rsid w:val="007D6CCD"/>
    <w:rsid w:val="007E0CAD"/>
    <w:rsid w:val="007E0CB6"/>
    <w:rsid w:val="007E187B"/>
    <w:rsid w:val="007E27DB"/>
    <w:rsid w:val="007E2942"/>
    <w:rsid w:val="007E2954"/>
    <w:rsid w:val="007E329A"/>
    <w:rsid w:val="007E3575"/>
    <w:rsid w:val="007E3930"/>
    <w:rsid w:val="007E397B"/>
    <w:rsid w:val="007E3A41"/>
    <w:rsid w:val="007E437F"/>
    <w:rsid w:val="007E5081"/>
    <w:rsid w:val="007E56E9"/>
    <w:rsid w:val="007E6E6D"/>
    <w:rsid w:val="007E70DC"/>
    <w:rsid w:val="007E7D7C"/>
    <w:rsid w:val="007F2095"/>
    <w:rsid w:val="007F247E"/>
    <w:rsid w:val="007F32FC"/>
    <w:rsid w:val="007F4955"/>
    <w:rsid w:val="007F5321"/>
    <w:rsid w:val="007F74FE"/>
    <w:rsid w:val="007F78A5"/>
    <w:rsid w:val="00800829"/>
    <w:rsid w:val="00800C3D"/>
    <w:rsid w:val="008018FF"/>
    <w:rsid w:val="00801DB4"/>
    <w:rsid w:val="008029B3"/>
    <w:rsid w:val="00802B3A"/>
    <w:rsid w:val="00803B1C"/>
    <w:rsid w:val="008043AD"/>
    <w:rsid w:val="008050DC"/>
    <w:rsid w:val="0080639F"/>
    <w:rsid w:val="008100D0"/>
    <w:rsid w:val="0081027A"/>
    <w:rsid w:val="008105FD"/>
    <w:rsid w:val="0081293A"/>
    <w:rsid w:val="00813D40"/>
    <w:rsid w:val="00814F8E"/>
    <w:rsid w:val="00815B2B"/>
    <w:rsid w:val="008166C5"/>
    <w:rsid w:val="0081793E"/>
    <w:rsid w:val="00821E5F"/>
    <w:rsid w:val="00823A73"/>
    <w:rsid w:val="00824127"/>
    <w:rsid w:val="00827A5B"/>
    <w:rsid w:val="0083087A"/>
    <w:rsid w:val="00833BB6"/>
    <w:rsid w:val="00833F24"/>
    <w:rsid w:val="0083593D"/>
    <w:rsid w:val="00835F4D"/>
    <w:rsid w:val="008362EA"/>
    <w:rsid w:val="00836B0D"/>
    <w:rsid w:val="008376D8"/>
    <w:rsid w:val="00841217"/>
    <w:rsid w:val="008414C4"/>
    <w:rsid w:val="00842D29"/>
    <w:rsid w:val="008430B1"/>
    <w:rsid w:val="00843165"/>
    <w:rsid w:val="00844632"/>
    <w:rsid w:val="00844EFB"/>
    <w:rsid w:val="00847072"/>
    <w:rsid w:val="00853117"/>
    <w:rsid w:val="00853382"/>
    <w:rsid w:val="008535C3"/>
    <w:rsid w:val="008545A8"/>
    <w:rsid w:val="00855A44"/>
    <w:rsid w:val="008564EA"/>
    <w:rsid w:val="00860881"/>
    <w:rsid w:val="00861A66"/>
    <w:rsid w:val="00862973"/>
    <w:rsid w:val="00862DB5"/>
    <w:rsid w:val="00863CB5"/>
    <w:rsid w:val="00864429"/>
    <w:rsid w:val="0086522C"/>
    <w:rsid w:val="00865621"/>
    <w:rsid w:val="00866123"/>
    <w:rsid w:val="00870261"/>
    <w:rsid w:val="00870E21"/>
    <w:rsid w:val="00871F2F"/>
    <w:rsid w:val="00873356"/>
    <w:rsid w:val="00873E60"/>
    <w:rsid w:val="0087445B"/>
    <w:rsid w:val="0087577F"/>
    <w:rsid w:val="008762AD"/>
    <w:rsid w:val="00880FA7"/>
    <w:rsid w:val="008827A0"/>
    <w:rsid w:val="00882A69"/>
    <w:rsid w:val="00882B05"/>
    <w:rsid w:val="00882CAB"/>
    <w:rsid w:val="00884618"/>
    <w:rsid w:val="0088543E"/>
    <w:rsid w:val="0088543F"/>
    <w:rsid w:val="00885B0A"/>
    <w:rsid w:val="00886DA0"/>
    <w:rsid w:val="0089163F"/>
    <w:rsid w:val="00892111"/>
    <w:rsid w:val="00892A82"/>
    <w:rsid w:val="00893AAB"/>
    <w:rsid w:val="00894DBA"/>
    <w:rsid w:val="008A0111"/>
    <w:rsid w:val="008A2343"/>
    <w:rsid w:val="008A265F"/>
    <w:rsid w:val="008A2A08"/>
    <w:rsid w:val="008A4445"/>
    <w:rsid w:val="008A475C"/>
    <w:rsid w:val="008A5891"/>
    <w:rsid w:val="008A7592"/>
    <w:rsid w:val="008A7C21"/>
    <w:rsid w:val="008B063B"/>
    <w:rsid w:val="008B147F"/>
    <w:rsid w:val="008B269D"/>
    <w:rsid w:val="008B2724"/>
    <w:rsid w:val="008B27D4"/>
    <w:rsid w:val="008B54B2"/>
    <w:rsid w:val="008B5897"/>
    <w:rsid w:val="008B6B25"/>
    <w:rsid w:val="008B7279"/>
    <w:rsid w:val="008B7C8D"/>
    <w:rsid w:val="008C03B1"/>
    <w:rsid w:val="008C256C"/>
    <w:rsid w:val="008C3CD7"/>
    <w:rsid w:val="008C47B3"/>
    <w:rsid w:val="008C57B7"/>
    <w:rsid w:val="008C603C"/>
    <w:rsid w:val="008C6FCA"/>
    <w:rsid w:val="008D1968"/>
    <w:rsid w:val="008D29F0"/>
    <w:rsid w:val="008D2E62"/>
    <w:rsid w:val="008D318E"/>
    <w:rsid w:val="008D3324"/>
    <w:rsid w:val="008D4DBC"/>
    <w:rsid w:val="008D5A7D"/>
    <w:rsid w:val="008D6995"/>
    <w:rsid w:val="008D6A2F"/>
    <w:rsid w:val="008D6B8E"/>
    <w:rsid w:val="008E00A2"/>
    <w:rsid w:val="008E0A1F"/>
    <w:rsid w:val="008E10B2"/>
    <w:rsid w:val="008E2358"/>
    <w:rsid w:val="008E5558"/>
    <w:rsid w:val="008E5A86"/>
    <w:rsid w:val="008E68DC"/>
    <w:rsid w:val="008E70BE"/>
    <w:rsid w:val="008E7E01"/>
    <w:rsid w:val="008F0A0A"/>
    <w:rsid w:val="008F27FF"/>
    <w:rsid w:val="008F3040"/>
    <w:rsid w:val="008F4044"/>
    <w:rsid w:val="008F69CB"/>
    <w:rsid w:val="00900434"/>
    <w:rsid w:val="00903068"/>
    <w:rsid w:val="00910CA5"/>
    <w:rsid w:val="00910F1F"/>
    <w:rsid w:val="009116E2"/>
    <w:rsid w:val="00911FFE"/>
    <w:rsid w:val="0091245D"/>
    <w:rsid w:val="0091297A"/>
    <w:rsid w:val="00913138"/>
    <w:rsid w:val="009135BD"/>
    <w:rsid w:val="00914165"/>
    <w:rsid w:val="00914DB7"/>
    <w:rsid w:val="00915DE4"/>
    <w:rsid w:val="00917309"/>
    <w:rsid w:val="00917ACF"/>
    <w:rsid w:val="0092048C"/>
    <w:rsid w:val="00920E24"/>
    <w:rsid w:val="00922419"/>
    <w:rsid w:val="00923B32"/>
    <w:rsid w:val="0092401F"/>
    <w:rsid w:val="00924937"/>
    <w:rsid w:val="00925485"/>
    <w:rsid w:val="00931C16"/>
    <w:rsid w:val="0093230B"/>
    <w:rsid w:val="0093361B"/>
    <w:rsid w:val="00933F6F"/>
    <w:rsid w:val="009342EF"/>
    <w:rsid w:val="009365CA"/>
    <w:rsid w:val="0093724C"/>
    <w:rsid w:val="0094073F"/>
    <w:rsid w:val="009417E3"/>
    <w:rsid w:val="00941D2F"/>
    <w:rsid w:val="009443D2"/>
    <w:rsid w:val="009447A7"/>
    <w:rsid w:val="009447BE"/>
    <w:rsid w:val="00945B8E"/>
    <w:rsid w:val="00946F19"/>
    <w:rsid w:val="00947B3F"/>
    <w:rsid w:val="00950102"/>
    <w:rsid w:val="00950C01"/>
    <w:rsid w:val="00951423"/>
    <w:rsid w:val="00952E36"/>
    <w:rsid w:val="00953D34"/>
    <w:rsid w:val="0095546B"/>
    <w:rsid w:val="009563FD"/>
    <w:rsid w:val="00957373"/>
    <w:rsid w:val="00957CBD"/>
    <w:rsid w:val="00960272"/>
    <w:rsid w:val="00961722"/>
    <w:rsid w:val="00962F2F"/>
    <w:rsid w:val="00962F7C"/>
    <w:rsid w:val="00963805"/>
    <w:rsid w:val="00963BA7"/>
    <w:rsid w:val="00963D8E"/>
    <w:rsid w:val="009641CB"/>
    <w:rsid w:val="009663D7"/>
    <w:rsid w:val="00966763"/>
    <w:rsid w:val="009669AB"/>
    <w:rsid w:val="00966AF1"/>
    <w:rsid w:val="00966B34"/>
    <w:rsid w:val="00972381"/>
    <w:rsid w:val="00974526"/>
    <w:rsid w:val="00974FD2"/>
    <w:rsid w:val="00975B70"/>
    <w:rsid w:val="00975EDF"/>
    <w:rsid w:val="00976F41"/>
    <w:rsid w:val="00977BD2"/>
    <w:rsid w:val="00980233"/>
    <w:rsid w:val="009807DF"/>
    <w:rsid w:val="00981115"/>
    <w:rsid w:val="00981218"/>
    <w:rsid w:val="00982888"/>
    <w:rsid w:val="00984340"/>
    <w:rsid w:val="009872A1"/>
    <w:rsid w:val="009872D1"/>
    <w:rsid w:val="00987B96"/>
    <w:rsid w:val="00987DC9"/>
    <w:rsid w:val="00990DFD"/>
    <w:rsid w:val="009928C9"/>
    <w:rsid w:val="00992A2C"/>
    <w:rsid w:val="00993130"/>
    <w:rsid w:val="0099412F"/>
    <w:rsid w:val="009961CC"/>
    <w:rsid w:val="00996C39"/>
    <w:rsid w:val="009A53A2"/>
    <w:rsid w:val="009A6415"/>
    <w:rsid w:val="009A71C6"/>
    <w:rsid w:val="009B0049"/>
    <w:rsid w:val="009B5592"/>
    <w:rsid w:val="009B55FF"/>
    <w:rsid w:val="009B5B18"/>
    <w:rsid w:val="009B5CCF"/>
    <w:rsid w:val="009B6B54"/>
    <w:rsid w:val="009B719C"/>
    <w:rsid w:val="009B776E"/>
    <w:rsid w:val="009B7AD1"/>
    <w:rsid w:val="009C0366"/>
    <w:rsid w:val="009C06F4"/>
    <w:rsid w:val="009C10AF"/>
    <w:rsid w:val="009C19C0"/>
    <w:rsid w:val="009C21DE"/>
    <w:rsid w:val="009C2AF2"/>
    <w:rsid w:val="009C3B74"/>
    <w:rsid w:val="009C4026"/>
    <w:rsid w:val="009C40C6"/>
    <w:rsid w:val="009C6DEF"/>
    <w:rsid w:val="009C7A15"/>
    <w:rsid w:val="009D0632"/>
    <w:rsid w:val="009D1471"/>
    <w:rsid w:val="009D1928"/>
    <w:rsid w:val="009D298D"/>
    <w:rsid w:val="009D29CD"/>
    <w:rsid w:val="009D4053"/>
    <w:rsid w:val="009D59EE"/>
    <w:rsid w:val="009D6348"/>
    <w:rsid w:val="009D747A"/>
    <w:rsid w:val="009D75CE"/>
    <w:rsid w:val="009D7618"/>
    <w:rsid w:val="009E0193"/>
    <w:rsid w:val="009E02DE"/>
    <w:rsid w:val="009E0EAF"/>
    <w:rsid w:val="009E0F26"/>
    <w:rsid w:val="009E2565"/>
    <w:rsid w:val="009E2B23"/>
    <w:rsid w:val="009E470A"/>
    <w:rsid w:val="009E513F"/>
    <w:rsid w:val="009E5FF9"/>
    <w:rsid w:val="009E6EA4"/>
    <w:rsid w:val="009E7507"/>
    <w:rsid w:val="009E7CF1"/>
    <w:rsid w:val="009F0242"/>
    <w:rsid w:val="009F02F7"/>
    <w:rsid w:val="009F0D5F"/>
    <w:rsid w:val="009F351E"/>
    <w:rsid w:val="009F53A0"/>
    <w:rsid w:val="009F72BB"/>
    <w:rsid w:val="00A00B00"/>
    <w:rsid w:val="00A018EE"/>
    <w:rsid w:val="00A01943"/>
    <w:rsid w:val="00A02142"/>
    <w:rsid w:val="00A028BC"/>
    <w:rsid w:val="00A0445F"/>
    <w:rsid w:val="00A0544C"/>
    <w:rsid w:val="00A05B50"/>
    <w:rsid w:val="00A05D09"/>
    <w:rsid w:val="00A06914"/>
    <w:rsid w:val="00A075E6"/>
    <w:rsid w:val="00A11C5C"/>
    <w:rsid w:val="00A14389"/>
    <w:rsid w:val="00A15ACD"/>
    <w:rsid w:val="00A15AEF"/>
    <w:rsid w:val="00A164FA"/>
    <w:rsid w:val="00A16542"/>
    <w:rsid w:val="00A16D35"/>
    <w:rsid w:val="00A17579"/>
    <w:rsid w:val="00A210AE"/>
    <w:rsid w:val="00A218DB"/>
    <w:rsid w:val="00A21A32"/>
    <w:rsid w:val="00A21CD6"/>
    <w:rsid w:val="00A22C71"/>
    <w:rsid w:val="00A236B1"/>
    <w:rsid w:val="00A27850"/>
    <w:rsid w:val="00A278DD"/>
    <w:rsid w:val="00A27D49"/>
    <w:rsid w:val="00A309F7"/>
    <w:rsid w:val="00A31C23"/>
    <w:rsid w:val="00A32130"/>
    <w:rsid w:val="00A321D8"/>
    <w:rsid w:val="00A32341"/>
    <w:rsid w:val="00A326FB"/>
    <w:rsid w:val="00A32AF1"/>
    <w:rsid w:val="00A32B0B"/>
    <w:rsid w:val="00A33286"/>
    <w:rsid w:val="00A33590"/>
    <w:rsid w:val="00A338C8"/>
    <w:rsid w:val="00A339EE"/>
    <w:rsid w:val="00A33C6D"/>
    <w:rsid w:val="00A34B43"/>
    <w:rsid w:val="00A34F53"/>
    <w:rsid w:val="00A3506A"/>
    <w:rsid w:val="00A3698E"/>
    <w:rsid w:val="00A36A84"/>
    <w:rsid w:val="00A36C80"/>
    <w:rsid w:val="00A40981"/>
    <w:rsid w:val="00A40C3B"/>
    <w:rsid w:val="00A4383C"/>
    <w:rsid w:val="00A5024E"/>
    <w:rsid w:val="00A517C5"/>
    <w:rsid w:val="00A5400B"/>
    <w:rsid w:val="00A5408A"/>
    <w:rsid w:val="00A575FC"/>
    <w:rsid w:val="00A616F1"/>
    <w:rsid w:val="00A61896"/>
    <w:rsid w:val="00A6198E"/>
    <w:rsid w:val="00A630F8"/>
    <w:rsid w:val="00A631DD"/>
    <w:rsid w:val="00A65A2A"/>
    <w:rsid w:val="00A66683"/>
    <w:rsid w:val="00A711A9"/>
    <w:rsid w:val="00A71FC6"/>
    <w:rsid w:val="00A72309"/>
    <w:rsid w:val="00A7287F"/>
    <w:rsid w:val="00A72FC2"/>
    <w:rsid w:val="00A73450"/>
    <w:rsid w:val="00A75B17"/>
    <w:rsid w:val="00A76FE3"/>
    <w:rsid w:val="00A771ED"/>
    <w:rsid w:val="00A805CD"/>
    <w:rsid w:val="00A81002"/>
    <w:rsid w:val="00A814E8"/>
    <w:rsid w:val="00A81E28"/>
    <w:rsid w:val="00A83299"/>
    <w:rsid w:val="00A83899"/>
    <w:rsid w:val="00A83F6B"/>
    <w:rsid w:val="00A844C8"/>
    <w:rsid w:val="00A8640B"/>
    <w:rsid w:val="00A86E6D"/>
    <w:rsid w:val="00A915D8"/>
    <w:rsid w:val="00A92064"/>
    <w:rsid w:val="00A93D9B"/>
    <w:rsid w:val="00A96BAD"/>
    <w:rsid w:val="00A96EE2"/>
    <w:rsid w:val="00AA0BB4"/>
    <w:rsid w:val="00AA1026"/>
    <w:rsid w:val="00AA19AD"/>
    <w:rsid w:val="00AA53D9"/>
    <w:rsid w:val="00AA63D6"/>
    <w:rsid w:val="00AA706B"/>
    <w:rsid w:val="00AB05A9"/>
    <w:rsid w:val="00AB13D1"/>
    <w:rsid w:val="00AB152A"/>
    <w:rsid w:val="00AB1DF5"/>
    <w:rsid w:val="00AB2E45"/>
    <w:rsid w:val="00AB336F"/>
    <w:rsid w:val="00AB3958"/>
    <w:rsid w:val="00AB3F86"/>
    <w:rsid w:val="00AB40DF"/>
    <w:rsid w:val="00AB4DDB"/>
    <w:rsid w:val="00AB5603"/>
    <w:rsid w:val="00AB6CAE"/>
    <w:rsid w:val="00AB6EB6"/>
    <w:rsid w:val="00AB7662"/>
    <w:rsid w:val="00AB76C5"/>
    <w:rsid w:val="00AB7F69"/>
    <w:rsid w:val="00AC20E7"/>
    <w:rsid w:val="00AC429B"/>
    <w:rsid w:val="00AC4D52"/>
    <w:rsid w:val="00AC4E0C"/>
    <w:rsid w:val="00AC540C"/>
    <w:rsid w:val="00AC6E74"/>
    <w:rsid w:val="00AC73A3"/>
    <w:rsid w:val="00AC754A"/>
    <w:rsid w:val="00AD026D"/>
    <w:rsid w:val="00AD0403"/>
    <w:rsid w:val="00AD1F21"/>
    <w:rsid w:val="00AD2620"/>
    <w:rsid w:val="00AD3213"/>
    <w:rsid w:val="00AD3810"/>
    <w:rsid w:val="00AD3BA0"/>
    <w:rsid w:val="00AD5A88"/>
    <w:rsid w:val="00AD641D"/>
    <w:rsid w:val="00AD6AD2"/>
    <w:rsid w:val="00AE0A32"/>
    <w:rsid w:val="00AE0EE5"/>
    <w:rsid w:val="00AE1E52"/>
    <w:rsid w:val="00AE4548"/>
    <w:rsid w:val="00AE51AC"/>
    <w:rsid w:val="00AE5E88"/>
    <w:rsid w:val="00AE5EAC"/>
    <w:rsid w:val="00AE79AA"/>
    <w:rsid w:val="00AF0F39"/>
    <w:rsid w:val="00AF1664"/>
    <w:rsid w:val="00AF1711"/>
    <w:rsid w:val="00AF2BE9"/>
    <w:rsid w:val="00AF3D86"/>
    <w:rsid w:val="00AF4772"/>
    <w:rsid w:val="00AF6445"/>
    <w:rsid w:val="00AF6F58"/>
    <w:rsid w:val="00AF6FBF"/>
    <w:rsid w:val="00AF7A2E"/>
    <w:rsid w:val="00B003EF"/>
    <w:rsid w:val="00B01A6B"/>
    <w:rsid w:val="00B01BA9"/>
    <w:rsid w:val="00B028F0"/>
    <w:rsid w:val="00B029D8"/>
    <w:rsid w:val="00B0329C"/>
    <w:rsid w:val="00B037C5"/>
    <w:rsid w:val="00B03D94"/>
    <w:rsid w:val="00B040E5"/>
    <w:rsid w:val="00B0472E"/>
    <w:rsid w:val="00B0519E"/>
    <w:rsid w:val="00B06CF2"/>
    <w:rsid w:val="00B06F9C"/>
    <w:rsid w:val="00B102AF"/>
    <w:rsid w:val="00B10D97"/>
    <w:rsid w:val="00B12E07"/>
    <w:rsid w:val="00B13A86"/>
    <w:rsid w:val="00B14147"/>
    <w:rsid w:val="00B152CA"/>
    <w:rsid w:val="00B17EF9"/>
    <w:rsid w:val="00B2197C"/>
    <w:rsid w:val="00B21F78"/>
    <w:rsid w:val="00B2299B"/>
    <w:rsid w:val="00B232BB"/>
    <w:rsid w:val="00B25D36"/>
    <w:rsid w:val="00B2635A"/>
    <w:rsid w:val="00B2673F"/>
    <w:rsid w:val="00B26B3E"/>
    <w:rsid w:val="00B27299"/>
    <w:rsid w:val="00B311C1"/>
    <w:rsid w:val="00B31558"/>
    <w:rsid w:val="00B31EA8"/>
    <w:rsid w:val="00B35256"/>
    <w:rsid w:val="00B35450"/>
    <w:rsid w:val="00B35D1C"/>
    <w:rsid w:val="00B36B1A"/>
    <w:rsid w:val="00B36F4E"/>
    <w:rsid w:val="00B4211E"/>
    <w:rsid w:val="00B42168"/>
    <w:rsid w:val="00B422C1"/>
    <w:rsid w:val="00B425AB"/>
    <w:rsid w:val="00B4493C"/>
    <w:rsid w:val="00B45763"/>
    <w:rsid w:val="00B47457"/>
    <w:rsid w:val="00B52103"/>
    <w:rsid w:val="00B534F0"/>
    <w:rsid w:val="00B534FB"/>
    <w:rsid w:val="00B54FB2"/>
    <w:rsid w:val="00B57605"/>
    <w:rsid w:val="00B57D74"/>
    <w:rsid w:val="00B57EAC"/>
    <w:rsid w:val="00B60434"/>
    <w:rsid w:val="00B60593"/>
    <w:rsid w:val="00B607F2"/>
    <w:rsid w:val="00B60866"/>
    <w:rsid w:val="00B6508F"/>
    <w:rsid w:val="00B650E4"/>
    <w:rsid w:val="00B65601"/>
    <w:rsid w:val="00B710E7"/>
    <w:rsid w:val="00B713F2"/>
    <w:rsid w:val="00B71D17"/>
    <w:rsid w:val="00B71DFF"/>
    <w:rsid w:val="00B7201B"/>
    <w:rsid w:val="00B72910"/>
    <w:rsid w:val="00B7372D"/>
    <w:rsid w:val="00B73AD9"/>
    <w:rsid w:val="00B752C4"/>
    <w:rsid w:val="00B75798"/>
    <w:rsid w:val="00B75886"/>
    <w:rsid w:val="00B76C1D"/>
    <w:rsid w:val="00B76FC6"/>
    <w:rsid w:val="00B77016"/>
    <w:rsid w:val="00B77786"/>
    <w:rsid w:val="00B77C8F"/>
    <w:rsid w:val="00B8048B"/>
    <w:rsid w:val="00B81EFE"/>
    <w:rsid w:val="00B83655"/>
    <w:rsid w:val="00B84C18"/>
    <w:rsid w:val="00B8633D"/>
    <w:rsid w:val="00B8758F"/>
    <w:rsid w:val="00B87A54"/>
    <w:rsid w:val="00B900BF"/>
    <w:rsid w:val="00B90A3E"/>
    <w:rsid w:val="00B90AE5"/>
    <w:rsid w:val="00B91C6F"/>
    <w:rsid w:val="00B932E0"/>
    <w:rsid w:val="00B93772"/>
    <w:rsid w:val="00B93AFD"/>
    <w:rsid w:val="00B9426C"/>
    <w:rsid w:val="00B945EE"/>
    <w:rsid w:val="00B9465E"/>
    <w:rsid w:val="00B946D8"/>
    <w:rsid w:val="00B94D7C"/>
    <w:rsid w:val="00B953AC"/>
    <w:rsid w:val="00B9579D"/>
    <w:rsid w:val="00B97CE6"/>
    <w:rsid w:val="00BA122B"/>
    <w:rsid w:val="00BA3950"/>
    <w:rsid w:val="00BA59C2"/>
    <w:rsid w:val="00BA6174"/>
    <w:rsid w:val="00BB1205"/>
    <w:rsid w:val="00BB4521"/>
    <w:rsid w:val="00BB4A8D"/>
    <w:rsid w:val="00BB76A0"/>
    <w:rsid w:val="00BB7C79"/>
    <w:rsid w:val="00BC3790"/>
    <w:rsid w:val="00BC4400"/>
    <w:rsid w:val="00BC4E0C"/>
    <w:rsid w:val="00BC597B"/>
    <w:rsid w:val="00BC76EB"/>
    <w:rsid w:val="00BD0F0B"/>
    <w:rsid w:val="00BD1BD4"/>
    <w:rsid w:val="00BD260D"/>
    <w:rsid w:val="00BD308D"/>
    <w:rsid w:val="00BD3B30"/>
    <w:rsid w:val="00BD4ACB"/>
    <w:rsid w:val="00BD6400"/>
    <w:rsid w:val="00BD7972"/>
    <w:rsid w:val="00BD7FE1"/>
    <w:rsid w:val="00BE18EE"/>
    <w:rsid w:val="00BE1DEF"/>
    <w:rsid w:val="00BE1E4A"/>
    <w:rsid w:val="00BE340A"/>
    <w:rsid w:val="00BE434E"/>
    <w:rsid w:val="00BE45F5"/>
    <w:rsid w:val="00BE6AE4"/>
    <w:rsid w:val="00BE70E0"/>
    <w:rsid w:val="00BF0D12"/>
    <w:rsid w:val="00BF14A4"/>
    <w:rsid w:val="00BF21E8"/>
    <w:rsid w:val="00BF2C8F"/>
    <w:rsid w:val="00BF3C69"/>
    <w:rsid w:val="00BF50C8"/>
    <w:rsid w:val="00BF59C7"/>
    <w:rsid w:val="00BF6307"/>
    <w:rsid w:val="00BF6C4B"/>
    <w:rsid w:val="00BF7413"/>
    <w:rsid w:val="00BF7FC6"/>
    <w:rsid w:val="00C00319"/>
    <w:rsid w:val="00C02F78"/>
    <w:rsid w:val="00C068E0"/>
    <w:rsid w:val="00C07F36"/>
    <w:rsid w:val="00C07F60"/>
    <w:rsid w:val="00C1038B"/>
    <w:rsid w:val="00C10454"/>
    <w:rsid w:val="00C10890"/>
    <w:rsid w:val="00C10ED7"/>
    <w:rsid w:val="00C1168D"/>
    <w:rsid w:val="00C1183D"/>
    <w:rsid w:val="00C11BAB"/>
    <w:rsid w:val="00C12AC0"/>
    <w:rsid w:val="00C12F52"/>
    <w:rsid w:val="00C14246"/>
    <w:rsid w:val="00C14455"/>
    <w:rsid w:val="00C149EE"/>
    <w:rsid w:val="00C15429"/>
    <w:rsid w:val="00C213E1"/>
    <w:rsid w:val="00C233EC"/>
    <w:rsid w:val="00C2594C"/>
    <w:rsid w:val="00C2625C"/>
    <w:rsid w:val="00C26B86"/>
    <w:rsid w:val="00C26D02"/>
    <w:rsid w:val="00C2706F"/>
    <w:rsid w:val="00C279D6"/>
    <w:rsid w:val="00C327DC"/>
    <w:rsid w:val="00C32E90"/>
    <w:rsid w:val="00C37973"/>
    <w:rsid w:val="00C37A8F"/>
    <w:rsid w:val="00C40D26"/>
    <w:rsid w:val="00C41AB2"/>
    <w:rsid w:val="00C41E90"/>
    <w:rsid w:val="00C4211B"/>
    <w:rsid w:val="00C4316E"/>
    <w:rsid w:val="00C438FC"/>
    <w:rsid w:val="00C469D9"/>
    <w:rsid w:val="00C46D8C"/>
    <w:rsid w:val="00C4722D"/>
    <w:rsid w:val="00C4734A"/>
    <w:rsid w:val="00C5008A"/>
    <w:rsid w:val="00C50504"/>
    <w:rsid w:val="00C51BF2"/>
    <w:rsid w:val="00C54712"/>
    <w:rsid w:val="00C56366"/>
    <w:rsid w:val="00C56D8A"/>
    <w:rsid w:val="00C60774"/>
    <w:rsid w:val="00C6112E"/>
    <w:rsid w:val="00C6194C"/>
    <w:rsid w:val="00C62BA0"/>
    <w:rsid w:val="00C62D88"/>
    <w:rsid w:val="00C64643"/>
    <w:rsid w:val="00C65060"/>
    <w:rsid w:val="00C66B88"/>
    <w:rsid w:val="00C711E6"/>
    <w:rsid w:val="00C73CCF"/>
    <w:rsid w:val="00C77908"/>
    <w:rsid w:val="00C77B69"/>
    <w:rsid w:val="00C8044F"/>
    <w:rsid w:val="00C838A9"/>
    <w:rsid w:val="00C84A10"/>
    <w:rsid w:val="00C8510A"/>
    <w:rsid w:val="00C86A74"/>
    <w:rsid w:val="00C903F7"/>
    <w:rsid w:val="00C90FE9"/>
    <w:rsid w:val="00C92E7B"/>
    <w:rsid w:val="00C93596"/>
    <w:rsid w:val="00C940A2"/>
    <w:rsid w:val="00C95550"/>
    <w:rsid w:val="00C95A81"/>
    <w:rsid w:val="00CA1391"/>
    <w:rsid w:val="00CA3082"/>
    <w:rsid w:val="00CA3605"/>
    <w:rsid w:val="00CA63F7"/>
    <w:rsid w:val="00CA79F3"/>
    <w:rsid w:val="00CB0138"/>
    <w:rsid w:val="00CB176B"/>
    <w:rsid w:val="00CB185D"/>
    <w:rsid w:val="00CB21FF"/>
    <w:rsid w:val="00CB23F4"/>
    <w:rsid w:val="00CB2CF2"/>
    <w:rsid w:val="00CB38B0"/>
    <w:rsid w:val="00CB38E3"/>
    <w:rsid w:val="00CB5532"/>
    <w:rsid w:val="00CB5612"/>
    <w:rsid w:val="00CB7229"/>
    <w:rsid w:val="00CC0235"/>
    <w:rsid w:val="00CC0C3F"/>
    <w:rsid w:val="00CC0E44"/>
    <w:rsid w:val="00CC13AF"/>
    <w:rsid w:val="00CC1555"/>
    <w:rsid w:val="00CC1C4B"/>
    <w:rsid w:val="00CC1EC5"/>
    <w:rsid w:val="00CC2FB9"/>
    <w:rsid w:val="00CC3CA4"/>
    <w:rsid w:val="00CC4C45"/>
    <w:rsid w:val="00CC58F1"/>
    <w:rsid w:val="00CC6CB2"/>
    <w:rsid w:val="00CD1EA0"/>
    <w:rsid w:val="00CD2D6C"/>
    <w:rsid w:val="00CD2EC8"/>
    <w:rsid w:val="00CD3142"/>
    <w:rsid w:val="00CD464A"/>
    <w:rsid w:val="00CD68E5"/>
    <w:rsid w:val="00CD6AB5"/>
    <w:rsid w:val="00CD77D7"/>
    <w:rsid w:val="00CD7AA4"/>
    <w:rsid w:val="00CE05A4"/>
    <w:rsid w:val="00CE0D0B"/>
    <w:rsid w:val="00CE221B"/>
    <w:rsid w:val="00CE243F"/>
    <w:rsid w:val="00CE5A10"/>
    <w:rsid w:val="00CE68DB"/>
    <w:rsid w:val="00CE69DA"/>
    <w:rsid w:val="00CF33AD"/>
    <w:rsid w:val="00CF364F"/>
    <w:rsid w:val="00CF3C27"/>
    <w:rsid w:val="00CF6573"/>
    <w:rsid w:val="00CF674C"/>
    <w:rsid w:val="00CF678C"/>
    <w:rsid w:val="00CF69D3"/>
    <w:rsid w:val="00CF6F0C"/>
    <w:rsid w:val="00D0043E"/>
    <w:rsid w:val="00D01A5B"/>
    <w:rsid w:val="00D01BED"/>
    <w:rsid w:val="00D028D0"/>
    <w:rsid w:val="00D067AC"/>
    <w:rsid w:val="00D0744D"/>
    <w:rsid w:val="00D07DFD"/>
    <w:rsid w:val="00D109C5"/>
    <w:rsid w:val="00D11429"/>
    <w:rsid w:val="00D13B6A"/>
    <w:rsid w:val="00D1474E"/>
    <w:rsid w:val="00D148F9"/>
    <w:rsid w:val="00D156F7"/>
    <w:rsid w:val="00D16303"/>
    <w:rsid w:val="00D16501"/>
    <w:rsid w:val="00D2001D"/>
    <w:rsid w:val="00D204C9"/>
    <w:rsid w:val="00D2162B"/>
    <w:rsid w:val="00D2232E"/>
    <w:rsid w:val="00D23374"/>
    <w:rsid w:val="00D23C9D"/>
    <w:rsid w:val="00D24E75"/>
    <w:rsid w:val="00D259AE"/>
    <w:rsid w:val="00D25E90"/>
    <w:rsid w:val="00D274FD"/>
    <w:rsid w:val="00D3054E"/>
    <w:rsid w:val="00D30C8C"/>
    <w:rsid w:val="00D30E35"/>
    <w:rsid w:val="00D32BED"/>
    <w:rsid w:val="00D32D64"/>
    <w:rsid w:val="00D33DA5"/>
    <w:rsid w:val="00D33EE2"/>
    <w:rsid w:val="00D344F2"/>
    <w:rsid w:val="00D3486F"/>
    <w:rsid w:val="00D348D4"/>
    <w:rsid w:val="00D35959"/>
    <w:rsid w:val="00D37842"/>
    <w:rsid w:val="00D405A8"/>
    <w:rsid w:val="00D4127B"/>
    <w:rsid w:val="00D414A9"/>
    <w:rsid w:val="00D41F4B"/>
    <w:rsid w:val="00D42347"/>
    <w:rsid w:val="00D43082"/>
    <w:rsid w:val="00D44369"/>
    <w:rsid w:val="00D454F4"/>
    <w:rsid w:val="00D466A8"/>
    <w:rsid w:val="00D46DE7"/>
    <w:rsid w:val="00D4783A"/>
    <w:rsid w:val="00D5002D"/>
    <w:rsid w:val="00D51213"/>
    <w:rsid w:val="00D51435"/>
    <w:rsid w:val="00D51AAE"/>
    <w:rsid w:val="00D5388D"/>
    <w:rsid w:val="00D543B9"/>
    <w:rsid w:val="00D549FF"/>
    <w:rsid w:val="00D54F4C"/>
    <w:rsid w:val="00D55109"/>
    <w:rsid w:val="00D561C8"/>
    <w:rsid w:val="00D56A08"/>
    <w:rsid w:val="00D57761"/>
    <w:rsid w:val="00D63712"/>
    <w:rsid w:val="00D64970"/>
    <w:rsid w:val="00D655DD"/>
    <w:rsid w:val="00D665E1"/>
    <w:rsid w:val="00D67A7D"/>
    <w:rsid w:val="00D67D0B"/>
    <w:rsid w:val="00D701BE"/>
    <w:rsid w:val="00D7039A"/>
    <w:rsid w:val="00D71DF4"/>
    <w:rsid w:val="00D725E0"/>
    <w:rsid w:val="00D733B0"/>
    <w:rsid w:val="00D75AC5"/>
    <w:rsid w:val="00D7614C"/>
    <w:rsid w:val="00D7617A"/>
    <w:rsid w:val="00D762BA"/>
    <w:rsid w:val="00D779F3"/>
    <w:rsid w:val="00D804C0"/>
    <w:rsid w:val="00D807DF"/>
    <w:rsid w:val="00D81321"/>
    <w:rsid w:val="00D818AE"/>
    <w:rsid w:val="00D81D26"/>
    <w:rsid w:val="00D82664"/>
    <w:rsid w:val="00D82F6C"/>
    <w:rsid w:val="00D83E18"/>
    <w:rsid w:val="00D8447E"/>
    <w:rsid w:val="00D84A17"/>
    <w:rsid w:val="00D85EDA"/>
    <w:rsid w:val="00D861C3"/>
    <w:rsid w:val="00D87F51"/>
    <w:rsid w:val="00D91541"/>
    <w:rsid w:val="00D916AD"/>
    <w:rsid w:val="00D93353"/>
    <w:rsid w:val="00D93F95"/>
    <w:rsid w:val="00D9454F"/>
    <w:rsid w:val="00D955F0"/>
    <w:rsid w:val="00D95AD8"/>
    <w:rsid w:val="00D9666A"/>
    <w:rsid w:val="00D96813"/>
    <w:rsid w:val="00D96CFB"/>
    <w:rsid w:val="00DA012C"/>
    <w:rsid w:val="00DA16F5"/>
    <w:rsid w:val="00DA2EC8"/>
    <w:rsid w:val="00DA3A29"/>
    <w:rsid w:val="00DA4129"/>
    <w:rsid w:val="00DA4302"/>
    <w:rsid w:val="00DA5E19"/>
    <w:rsid w:val="00DA5EBE"/>
    <w:rsid w:val="00DA7388"/>
    <w:rsid w:val="00DA742D"/>
    <w:rsid w:val="00DA7AB1"/>
    <w:rsid w:val="00DB17A1"/>
    <w:rsid w:val="00DB3737"/>
    <w:rsid w:val="00DB3955"/>
    <w:rsid w:val="00DB47BA"/>
    <w:rsid w:val="00DB49CC"/>
    <w:rsid w:val="00DB4B86"/>
    <w:rsid w:val="00DB4E1F"/>
    <w:rsid w:val="00DB4E57"/>
    <w:rsid w:val="00DB59D4"/>
    <w:rsid w:val="00DB60C0"/>
    <w:rsid w:val="00DB739A"/>
    <w:rsid w:val="00DB7D01"/>
    <w:rsid w:val="00DC0B32"/>
    <w:rsid w:val="00DC333D"/>
    <w:rsid w:val="00DC4141"/>
    <w:rsid w:val="00DC478C"/>
    <w:rsid w:val="00DC4A47"/>
    <w:rsid w:val="00DC5C6E"/>
    <w:rsid w:val="00DC5E6C"/>
    <w:rsid w:val="00DC5FF8"/>
    <w:rsid w:val="00DC788F"/>
    <w:rsid w:val="00DD02D2"/>
    <w:rsid w:val="00DD10C0"/>
    <w:rsid w:val="00DD1703"/>
    <w:rsid w:val="00DD1A7C"/>
    <w:rsid w:val="00DD1C9F"/>
    <w:rsid w:val="00DD3819"/>
    <w:rsid w:val="00DD49D5"/>
    <w:rsid w:val="00DD5737"/>
    <w:rsid w:val="00DD7BB0"/>
    <w:rsid w:val="00DE092C"/>
    <w:rsid w:val="00DE1C3E"/>
    <w:rsid w:val="00DE2CA3"/>
    <w:rsid w:val="00DE302C"/>
    <w:rsid w:val="00DE4097"/>
    <w:rsid w:val="00DE4EF3"/>
    <w:rsid w:val="00DE5F10"/>
    <w:rsid w:val="00DE5F6E"/>
    <w:rsid w:val="00DE6199"/>
    <w:rsid w:val="00DE642B"/>
    <w:rsid w:val="00DE679B"/>
    <w:rsid w:val="00DE722D"/>
    <w:rsid w:val="00DF122C"/>
    <w:rsid w:val="00DF3183"/>
    <w:rsid w:val="00DF7ADE"/>
    <w:rsid w:val="00DF7D83"/>
    <w:rsid w:val="00DF7FDF"/>
    <w:rsid w:val="00E00023"/>
    <w:rsid w:val="00E00505"/>
    <w:rsid w:val="00E00ACE"/>
    <w:rsid w:val="00E03CE8"/>
    <w:rsid w:val="00E05378"/>
    <w:rsid w:val="00E05FE0"/>
    <w:rsid w:val="00E06FA5"/>
    <w:rsid w:val="00E114B0"/>
    <w:rsid w:val="00E12533"/>
    <w:rsid w:val="00E1501C"/>
    <w:rsid w:val="00E15DEF"/>
    <w:rsid w:val="00E15DFA"/>
    <w:rsid w:val="00E168F0"/>
    <w:rsid w:val="00E2193C"/>
    <w:rsid w:val="00E21C99"/>
    <w:rsid w:val="00E22243"/>
    <w:rsid w:val="00E2448C"/>
    <w:rsid w:val="00E24A13"/>
    <w:rsid w:val="00E25011"/>
    <w:rsid w:val="00E25285"/>
    <w:rsid w:val="00E25319"/>
    <w:rsid w:val="00E25DCE"/>
    <w:rsid w:val="00E25F26"/>
    <w:rsid w:val="00E2605C"/>
    <w:rsid w:val="00E260DB"/>
    <w:rsid w:val="00E30B46"/>
    <w:rsid w:val="00E319DA"/>
    <w:rsid w:val="00E33827"/>
    <w:rsid w:val="00E350C4"/>
    <w:rsid w:val="00E3562F"/>
    <w:rsid w:val="00E379DA"/>
    <w:rsid w:val="00E4134D"/>
    <w:rsid w:val="00E41E58"/>
    <w:rsid w:val="00E455BB"/>
    <w:rsid w:val="00E456E4"/>
    <w:rsid w:val="00E45F59"/>
    <w:rsid w:val="00E46A9C"/>
    <w:rsid w:val="00E50137"/>
    <w:rsid w:val="00E5028B"/>
    <w:rsid w:val="00E513CF"/>
    <w:rsid w:val="00E51671"/>
    <w:rsid w:val="00E532AD"/>
    <w:rsid w:val="00E574CB"/>
    <w:rsid w:val="00E57A30"/>
    <w:rsid w:val="00E57C0A"/>
    <w:rsid w:val="00E619DD"/>
    <w:rsid w:val="00E62146"/>
    <w:rsid w:val="00E635E7"/>
    <w:rsid w:val="00E638E1"/>
    <w:rsid w:val="00E65227"/>
    <w:rsid w:val="00E661CA"/>
    <w:rsid w:val="00E667F3"/>
    <w:rsid w:val="00E66909"/>
    <w:rsid w:val="00E67B81"/>
    <w:rsid w:val="00E70555"/>
    <w:rsid w:val="00E7125C"/>
    <w:rsid w:val="00E71740"/>
    <w:rsid w:val="00E75A11"/>
    <w:rsid w:val="00E845E8"/>
    <w:rsid w:val="00E856DC"/>
    <w:rsid w:val="00E858DA"/>
    <w:rsid w:val="00E866EB"/>
    <w:rsid w:val="00E869B4"/>
    <w:rsid w:val="00E9077E"/>
    <w:rsid w:val="00E914F7"/>
    <w:rsid w:val="00E927F4"/>
    <w:rsid w:val="00E95407"/>
    <w:rsid w:val="00E9570A"/>
    <w:rsid w:val="00E962C7"/>
    <w:rsid w:val="00E964DE"/>
    <w:rsid w:val="00E96AAA"/>
    <w:rsid w:val="00E97206"/>
    <w:rsid w:val="00E972A5"/>
    <w:rsid w:val="00E9739B"/>
    <w:rsid w:val="00EA0B54"/>
    <w:rsid w:val="00EA0B7A"/>
    <w:rsid w:val="00EA0E01"/>
    <w:rsid w:val="00EA120A"/>
    <w:rsid w:val="00EA1C75"/>
    <w:rsid w:val="00EA1F46"/>
    <w:rsid w:val="00EA3C7E"/>
    <w:rsid w:val="00EA5E66"/>
    <w:rsid w:val="00EA758B"/>
    <w:rsid w:val="00EA7881"/>
    <w:rsid w:val="00EA7E92"/>
    <w:rsid w:val="00EB00C4"/>
    <w:rsid w:val="00EB21CA"/>
    <w:rsid w:val="00EB25E4"/>
    <w:rsid w:val="00EB3FEC"/>
    <w:rsid w:val="00EB5010"/>
    <w:rsid w:val="00EC0552"/>
    <w:rsid w:val="00EC10A4"/>
    <w:rsid w:val="00EC2057"/>
    <w:rsid w:val="00EC2917"/>
    <w:rsid w:val="00EC353D"/>
    <w:rsid w:val="00EC3A2C"/>
    <w:rsid w:val="00EC4EDD"/>
    <w:rsid w:val="00EC4F49"/>
    <w:rsid w:val="00EC6E79"/>
    <w:rsid w:val="00EC7E0D"/>
    <w:rsid w:val="00ED03B1"/>
    <w:rsid w:val="00ED0A7D"/>
    <w:rsid w:val="00ED444D"/>
    <w:rsid w:val="00ED4B3E"/>
    <w:rsid w:val="00ED59AE"/>
    <w:rsid w:val="00ED5D75"/>
    <w:rsid w:val="00ED6A53"/>
    <w:rsid w:val="00ED6D5D"/>
    <w:rsid w:val="00EE090A"/>
    <w:rsid w:val="00EE1117"/>
    <w:rsid w:val="00EE1613"/>
    <w:rsid w:val="00EE2613"/>
    <w:rsid w:val="00EE29E6"/>
    <w:rsid w:val="00EE2AC8"/>
    <w:rsid w:val="00EE2C9F"/>
    <w:rsid w:val="00EE2D1C"/>
    <w:rsid w:val="00EE37D8"/>
    <w:rsid w:val="00EE3938"/>
    <w:rsid w:val="00EE4870"/>
    <w:rsid w:val="00EE4A75"/>
    <w:rsid w:val="00EE4F62"/>
    <w:rsid w:val="00EE5DB2"/>
    <w:rsid w:val="00EE7C37"/>
    <w:rsid w:val="00EE7FB1"/>
    <w:rsid w:val="00EF1927"/>
    <w:rsid w:val="00EF1C1E"/>
    <w:rsid w:val="00EF20B7"/>
    <w:rsid w:val="00EF2978"/>
    <w:rsid w:val="00EF2E5E"/>
    <w:rsid w:val="00EF3F59"/>
    <w:rsid w:val="00EF433B"/>
    <w:rsid w:val="00EF49F4"/>
    <w:rsid w:val="00EF5358"/>
    <w:rsid w:val="00EF5453"/>
    <w:rsid w:val="00EF6C96"/>
    <w:rsid w:val="00F012B0"/>
    <w:rsid w:val="00F01AB5"/>
    <w:rsid w:val="00F01D53"/>
    <w:rsid w:val="00F03066"/>
    <w:rsid w:val="00F03324"/>
    <w:rsid w:val="00F03AB3"/>
    <w:rsid w:val="00F045A4"/>
    <w:rsid w:val="00F04DAC"/>
    <w:rsid w:val="00F04F93"/>
    <w:rsid w:val="00F055C2"/>
    <w:rsid w:val="00F069F4"/>
    <w:rsid w:val="00F101BF"/>
    <w:rsid w:val="00F1282F"/>
    <w:rsid w:val="00F132A7"/>
    <w:rsid w:val="00F13C6F"/>
    <w:rsid w:val="00F15C18"/>
    <w:rsid w:val="00F178C0"/>
    <w:rsid w:val="00F209F7"/>
    <w:rsid w:val="00F20A7D"/>
    <w:rsid w:val="00F243C7"/>
    <w:rsid w:val="00F25200"/>
    <w:rsid w:val="00F2540E"/>
    <w:rsid w:val="00F258A2"/>
    <w:rsid w:val="00F2637A"/>
    <w:rsid w:val="00F26913"/>
    <w:rsid w:val="00F2709C"/>
    <w:rsid w:val="00F27199"/>
    <w:rsid w:val="00F319C5"/>
    <w:rsid w:val="00F31C78"/>
    <w:rsid w:val="00F31D55"/>
    <w:rsid w:val="00F339B5"/>
    <w:rsid w:val="00F34354"/>
    <w:rsid w:val="00F34DD5"/>
    <w:rsid w:val="00F356EA"/>
    <w:rsid w:val="00F37865"/>
    <w:rsid w:val="00F407DA"/>
    <w:rsid w:val="00F4196D"/>
    <w:rsid w:val="00F420E3"/>
    <w:rsid w:val="00F421CE"/>
    <w:rsid w:val="00F45864"/>
    <w:rsid w:val="00F45A13"/>
    <w:rsid w:val="00F478F1"/>
    <w:rsid w:val="00F47FC9"/>
    <w:rsid w:val="00F5051D"/>
    <w:rsid w:val="00F50651"/>
    <w:rsid w:val="00F5150D"/>
    <w:rsid w:val="00F53958"/>
    <w:rsid w:val="00F53F8C"/>
    <w:rsid w:val="00F56B8D"/>
    <w:rsid w:val="00F61131"/>
    <w:rsid w:val="00F621BF"/>
    <w:rsid w:val="00F63C9F"/>
    <w:rsid w:val="00F63F12"/>
    <w:rsid w:val="00F657F9"/>
    <w:rsid w:val="00F67236"/>
    <w:rsid w:val="00F709B9"/>
    <w:rsid w:val="00F72507"/>
    <w:rsid w:val="00F72CCB"/>
    <w:rsid w:val="00F72EB8"/>
    <w:rsid w:val="00F74A92"/>
    <w:rsid w:val="00F74ADD"/>
    <w:rsid w:val="00F7591B"/>
    <w:rsid w:val="00F76301"/>
    <w:rsid w:val="00F80012"/>
    <w:rsid w:val="00F81CD3"/>
    <w:rsid w:val="00F82052"/>
    <w:rsid w:val="00F82374"/>
    <w:rsid w:val="00F84430"/>
    <w:rsid w:val="00F84F76"/>
    <w:rsid w:val="00F8501A"/>
    <w:rsid w:val="00F87219"/>
    <w:rsid w:val="00F90E88"/>
    <w:rsid w:val="00F9205A"/>
    <w:rsid w:val="00F93190"/>
    <w:rsid w:val="00F93794"/>
    <w:rsid w:val="00F93A77"/>
    <w:rsid w:val="00F93E9A"/>
    <w:rsid w:val="00F94963"/>
    <w:rsid w:val="00F94A5E"/>
    <w:rsid w:val="00F953C1"/>
    <w:rsid w:val="00F95E96"/>
    <w:rsid w:val="00F970A6"/>
    <w:rsid w:val="00F97ADD"/>
    <w:rsid w:val="00F97E67"/>
    <w:rsid w:val="00FA0A70"/>
    <w:rsid w:val="00FA1BE0"/>
    <w:rsid w:val="00FA1D28"/>
    <w:rsid w:val="00FA2544"/>
    <w:rsid w:val="00FA2D5E"/>
    <w:rsid w:val="00FA4559"/>
    <w:rsid w:val="00FA48F6"/>
    <w:rsid w:val="00FA5673"/>
    <w:rsid w:val="00FA6B7E"/>
    <w:rsid w:val="00FA76B7"/>
    <w:rsid w:val="00FA794A"/>
    <w:rsid w:val="00FB03B3"/>
    <w:rsid w:val="00FB0703"/>
    <w:rsid w:val="00FB09C5"/>
    <w:rsid w:val="00FB1630"/>
    <w:rsid w:val="00FB2FC9"/>
    <w:rsid w:val="00FB333F"/>
    <w:rsid w:val="00FB3573"/>
    <w:rsid w:val="00FB36AC"/>
    <w:rsid w:val="00FB40D5"/>
    <w:rsid w:val="00FB4E1B"/>
    <w:rsid w:val="00FB59B3"/>
    <w:rsid w:val="00FB656E"/>
    <w:rsid w:val="00FB696A"/>
    <w:rsid w:val="00FB6A4E"/>
    <w:rsid w:val="00FB7D66"/>
    <w:rsid w:val="00FC0B9C"/>
    <w:rsid w:val="00FC206F"/>
    <w:rsid w:val="00FC37A4"/>
    <w:rsid w:val="00FC3CE6"/>
    <w:rsid w:val="00FC4792"/>
    <w:rsid w:val="00FC55B4"/>
    <w:rsid w:val="00FC5E39"/>
    <w:rsid w:val="00FC6C56"/>
    <w:rsid w:val="00FC70FC"/>
    <w:rsid w:val="00FD090F"/>
    <w:rsid w:val="00FD0B54"/>
    <w:rsid w:val="00FD0D3A"/>
    <w:rsid w:val="00FD0F53"/>
    <w:rsid w:val="00FD27C5"/>
    <w:rsid w:val="00FD28F5"/>
    <w:rsid w:val="00FD406F"/>
    <w:rsid w:val="00FD6AEE"/>
    <w:rsid w:val="00FE00D6"/>
    <w:rsid w:val="00FE0AFE"/>
    <w:rsid w:val="00FE1010"/>
    <w:rsid w:val="00FE1631"/>
    <w:rsid w:val="00FE1BF4"/>
    <w:rsid w:val="00FE1D6D"/>
    <w:rsid w:val="00FE273D"/>
    <w:rsid w:val="00FE2D78"/>
    <w:rsid w:val="00FE3223"/>
    <w:rsid w:val="00FE43CC"/>
    <w:rsid w:val="00FE5F46"/>
    <w:rsid w:val="00FF1CEC"/>
    <w:rsid w:val="00FF1D9E"/>
    <w:rsid w:val="00FF3BBF"/>
    <w:rsid w:val="00FF6F39"/>
    <w:rsid w:val="00FF79AA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1489"/>
    <o:shapelayout v:ext="edit">
      <o:idmap v:ext="edit" data="1"/>
    </o:shapelayout>
  </w:shapeDefaults>
  <w:decimalSymbol w:val=","/>
  <w:listSeparator w:val=";"/>
  <w14:docId w14:val="4984FC0D"/>
  <w15:docId w15:val="{94747C77-1285-4C71-9C80-F062CE48D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pPr>
      <w:keepNext/>
      <w:ind w:firstLine="708"/>
      <w:outlineLvl w:val="2"/>
    </w:pPr>
    <w:rPr>
      <w:sz w:val="24"/>
      <w:u w:val="single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pPr>
      <w:keepNext/>
      <w:ind w:firstLine="708"/>
      <w:jc w:val="both"/>
      <w:outlineLvl w:val="4"/>
    </w:pPr>
    <w:rPr>
      <w:b/>
      <w:sz w:val="24"/>
      <w:u w:val="single"/>
    </w:rPr>
  </w:style>
  <w:style w:type="paragraph" w:styleId="Nadpis6">
    <w:name w:val="heading 6"/>
    <w:basedOn w:val="Normln"/>
    <w:next w:val="Normln"/>
    <w:qFormat/>
    <w:pPr>
      <w:keepNext/>
      <w:ind w:firstLine="708"/>
      <w:jc w:val="both"/>
      <w:outlineLvl w:val="5"/>
    </w:pPr>
    <w:rPr>
      <w:sz w:val="24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i/>
      <w:sz w:val="24"/>
    </w:rPr>
  </w:style>
  <w:style w:type="paragraph" w:styleId="Nadpis8">
    <w:name w:val="heading 8"/>
    <w:basedOn w:val="Normln"/>
    <w:next w:val="Normln"/>
    <w:qFormat/>
    <w:pPr>
      <w:keepNext/>
      <w:ind w:firstLine="340"/>
      <w:jc w:val="both"/>
      <w:outlineLvl w:val="7"/>
    </w:pPr>
    <w:rPr>
      <w:b/>
      <w:sz w:val="24"/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/>
      <w:b/>
      <w:bCs/>
      <w:sz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pPr>
      <w:jc w:val="center"/>
    </w:pPr>
    <w:rPr>
      <w:b/>
      <w:sz w:val="40"/>
    </w:rPr>
  </w:style>
  <w:style w:type="paragraph" w:styleId="Zkladntext">
    <w:name w:val="Body Text"/>
    <w:aliases w:val="Tučný text,()odstaved,Základní text Char,Základní text nový,termo,termo Char,termo Char Char,termo Char Char Char Char Char"/>
    <w:basedOn w:val="Normln"/>
    <w:link w:val="ZkladntextChar1"/>
    <w:pPr>
      <w:jc w:val="both"/>
    </w:pPr>
    <w:rPr>
      <w:sz w:val="24"/>
    </w:rPr>
  </w:style>
  <w:style w:type="paragraph" w:styleId="Zkladntext2">
    <w:name w:val="Body Text 2"/>
    <w:basedOn w:val="Normln"/>
    <w:link w:val="Zkladntext2Char"/>
    <w:rPr>
      <w:sz w:val="24"/>
    </w:rPr>
  </w:style>
  <w:style w:type="paragraph" w:styleId="Zkladntextodsazen">
    <w:name w:val="Body Text Indent"/>
    <w:basedOn w:val="Normln"/>
    <w:pPr>
      <w:ind w:left="708"/>
      <w:jc w:val="both"/>
    </w:pPr>
    <w:rPr>
      <w:sz w:val="24"/>
    </w:rPr>
  </w:style>
  <w:style w:type="paragraph" w:styleId="Zhlav">
    <w:name w:val="header"/>
    <w:aliases w:val="záhlaví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3">
    <w:name w:val="Body Text 3"/>
    <w:basedOn w:val="Normln"/>
    <w:pPr>
      <w:jc w:val="both"/>
    </w:pPr>
    <w:rPr>
      <w:bCs/>
      <w:i/>
      <w:iCs/>
      <w:sz w:val="24"/>
    </w:rPr>
  </w:style>
  <w:style w:type="paragraph" w:customStyle="1" w:styleId="Adresaodesilatele">
    <w:name w:val="Adresa odesilatele"/>
    <w:basedOn w:val="Normln"/>
    <w:pPr>
      <w:keepLines/>
      <w:framePr w:w="2640" w:wrap="notBeside" w:vAnchor="page" w:hAnchor="page" w:x="8821" w:y="673" w:anchorLock="1"/>
      <w:spacing w:line="200" w:lineRule="atLeast"/>
      <w:ind w:right="-120"/>
    </w:pPr>
    <w:rPr>
      <w:sz w:val="16"/>
    </w:rPr>
  </w:style>
  <w:style w:type="paragraph" w:customStyle="1" w:styleId="Titulnstr">
    <w:name w:val="Titulní str"/>
    <w:basedOn w:val="Zhlav"/>
    <w:pPr>
      <w:tabs>
        <w:tab w:val="clear" w:pos="4536"/>
        <w:tab w:val="clear" w:pos="9072"/>
        <w:tab w:val="left" w:pos="1814"/>
        <w:tab w:val="left" w:pos="1985"/>
        <w:tab w:val="left" w:pos="6237"/>
        <w:tab w:val="left" w:pos="7655"/>
        <w:tab w:val="left" w:pos="7825"/>
      </w:tabs>
    </w:pPr>
    <w:rPr>
      <w:rFonts w:ascii="Arial" w:hAnsi="Arial"/>
      <w:sz w:val="24"/>
    </w:rPr>
  </w:style>
  <w:style w:type="paragraph" w:styleId="Prosttext">
    <w:name w:val="Plain Text"/>
    <w:basedOn w:val="Normln"/>
    <w:link w:val="ProsttextChar"/>
    <w:uiPriority w:val="99"/>
    <w:rPr>
      <w:rFonts w:ascii="Courier New" w:hAnsi="Courier New"/>
    </w:rPr>
  </w:style>
  <w:style w:type="paragraph" w:customStyle="1" w:styleId="Projekt">
    <w:name w:val="Projekt"/>
    <w:basedOn w:val="Normln"/>
    <w:pPr>
      <w:spacing w:after="240"/>
      <w:ind w:left="1985" w:hanging="567"/>
      <w:jc w:val="both"/>
    </w:pPr>
    <w:rPr>
      <w:rFonts w:ascii="Arial" w:hAnsi="Arial"/>
      <w:lang w:val="en-US"/>
    </w:rPr>
  </w:style>
  <w:style w:type="paragraph" w:customStyle="1" w:styleId="Zivotopis">
    <w:name w:val="Zivotopis"/>
    <w:basedOn w:val="Normln"/>
    <w:pPr>
      <w:tabs>
        <w:tab w:val="left" w:pos="2835"/>
      </w:tabs>
      <w:ind w:left="2836" w:hanging="1418"/>
      <w:jc w:val="both"/>
    </w:pPr>
    <w:rPr>
      <w:rFonts w:ascii="Arial" w:hAnsi="Arial"/>
      <w:lang w:val="en-US"/>
    </w:rPr>
  </w:style>
  <w:style w:type="paragraph" w:customStyle="1" w:styleId="Export0">
    <w:name w:val="Export 0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overflowPunct w:val="0"/>
      <w:autoSpaceDE w:val="0"/>
      <w:autoSpaceDN w:val="0"/>
      <w:adjustRightInd w:val="0"/>
      <w:textAlignment w:val="baseline"/>
    </w:pPr>
    <w:rPr>
      <w:rFonts w:ascii="Avinion" w:hAnsi="Avinion"/>
      <w:sz w:val="24"/>
      <w:lang w:val="en-US"/>
    </w:rPr>
  </w:style>
  <w:style w:type="paragraph" w:styleId="Zkladntextodsazen2">
    <w:name w:val="Body Text Indent 2"/>
    <w:basedOn w:val="Normln"/>
    <w:pPr>
      <w:ind w:left="1277"/>
      <w:jc w:val="both"/>
    </w:pPr>
    <w:rPr>
      <w:rFonts w:ascii="Arial" w:hAnsi="Arial"/>
      <w:lang w:val="en-US"/>
    </w:rPr>
  </w:style>
  <w:style w:type="paragraph" w:styleId="Zkladntextodsazen3">
    <w:name w:val="Body Text Indent 3"/>
    <w:basedOn w:val="Normln"/>
    <w:pPr>
      <w:ind w:left="1276" w:firstLine="567"/>
      <w:jc w:val="both"/>
    </w:pPr>
    <w:rPr>
      <w:rFonts w:ascii="Arial" w:hAnsi="Arial"/>
      <w:color w:val="008000"/>
      <w:lang w:val="en-US"/>
    </w:rPr>
  </w:style>
  <w:style w:type="paragraph" w:customStyle="1" w:styleId="Styl1">
    <w:name w:val="Styl1"/>
    <w:basedOn w:val="Nadpis4"/>
    <w:pPr>
      <w:spacing w:before="240" w:after="60"/>
      <w:jc w:val="left"/>
    </w:pPr>
    <w:rPr>
      <w:rFonts w:ascii="Arial" w:hAnsi="Arial"/>
      <w:b w:val="0"/>
      <w:sz w:val="22"/>
    </w:rPr>
  </w:style>
  <w:style w:type="character" w:styleId="Siln">
    <w:name w:val="Strong"/>
    <w:qFormat/>
    <w:rsid w:val="00FC70FC"/>
    <w:rPr>
      <w:b/>
      <w:bCs/>
    </w:rPr>
  </w:style>
  <w:style w:type="paragraph" w:styleId="Textbubliny">
    <w:name w:val="Balloon Text"/>
    <w:basedOn w:val="Normln"/>
    <w:semiHidden/>
    <w:rsid w:val="0061061E"/>
    <w:rPr>
      <w:rFonts w:ascii="Tahoma" w:hAnsi="Tahoma" w:cs="Tahoma"/>
      <w:sz w:val="16"/>
      <w:szCs w:val="16"/>
    </w:rPr>
  </w:style>
  <w:style w:type="character" w:customStyle="1" w:styleId="ZdenkSeverin">
    <w:name w:val="Zdeněk Severin"/>
    <w:semiHidden/>
    <w:rsid w:val="00B534F0"/>
    <w:rPr>
      <w:rFonts w:ascii="Arial" w:hAnsi="Arial" w:cs="Arial"/>
      <w:color w:val="auto"/>
      <w:sz w:val="20"/>
      <w:szCs w:val="20"/>
    </w:rPr>
  </w:style>
  <w:style w:type="paragraph" w:styleId="Pokraovnseznamu2">
    <w:name w:val="List Continue 2"/>
    <w:basedOn w:val="Normln"/>
    <w:rsid w:val="00B57D74"/>
    <w:pPr>
      <w:spacing w:after="120"/>
      <w:ind w:left="566"/>
    </w:pPr>
    <w:rPr>
      <w:sz w:val="18"/>
      <w:szCs w:val="18"/>
    </w:rPr>
  </w:style>
  <w:style w:type="paragraph" w:customStyle="1" w:styleId="odrazka">
    <w:name w:val="odrazka"/>
    <w:basedOn w:val="Normln"/>
    <w:rsid w:val="007A76D4"/>
    <w:pPr>
      <w:overflowPunct w:val="0"/>
      <w:autoSpaceDE w:val="0"/>
      <w:autoSpaceDN w:val="0"/>
      <w:adjustRightInd w:val="0"/>
      <w:spacing w:after="40"/>
      <w:ind w:left="284" w:hanging="284"/>
      <w:textAlignment w:val="baseline"/>
    </w:pPr>
    <w:rPr>
      <w:sz w:val="24"/>
    </w:rPr>
  </w:style>
  <w:style w:type="paragraph" w:customStyle="1" w:styleId="TPOOdstavec">
    <w:name w:val="TPO Odstavec"/>
    <w:basedOn w:val="Normln"/>
    <w:rsid w:val="00F97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sz w:val="24"/>
    </w:rPr>
  </w:style>
  <w:style w:type="paragraph" w:customStyle="1" w:styleId="odrazzslem">
    <w:name w:val="odraz z číslem"/>
    <w:basedOn w:val="Normln"/>
    <w:rsid w:val="00715165"/>
    <w:pPr>
      <w:tabs>
        <w:tab w:val="num" w:pos="780"/>
      </w:tabs>
      <w:spacing w:after="120" w:line="360" w:lineRule="auto"/>
      <w:ind w:left="780" w:hanging="780"/>
    </w:pPr>
    <w:rPr>
      <w:sz w:val="24"/>
    </w:rPr>
  </w:style>
  <w:style w:type="character" w:styleId="Hypertextovodkaz">
    <w:name w:val="Hyperlink"/>
    <w:uiPriority w:val="99"/>
    <w:rsid w:val="006B4FD9"/>
    <w:rPr>
      <w:color w:val="0000FF"/>
      <w:u w:val="single"/>
    </w:rPr>
  </w:style>
  <w:style w:type="paragraph" w:styleId="Obsah1">
    <w:name w:val="toc 1"/>
    <w:basedOn w:val="Zkladntext"/>
    <w:next w:val="Nadpiskapitoly"/>
    <w:autoRedefine/>
    <w:uiPriority w:val="39"/>
    <w:rsid w:val="00CE68DB"/>
    <w:pPr>
      <w:tabs>
        <w:tab w:val="left" w:pos="993"/>
        <w:tab w:val="right" w:leader="dot" w:pos="9072"/>
      </w:tabs>
      <w:ind w:left="567" w:right="423" w:hanging="567"/>
    </w:pPr>
  </w:style>
  <w:style w:type="paragraph" w:customStyle="1" w:styleId="Nadpiskapitoly">
    <w:name w:val="Nadpis kapitoly"/>
    <w:basedOn w:val="Normln"/>
    <w:autoRedefine/>
    <w:rsid w:val="00304474"/>
    <w:pPr>
      <w:jc w:val="both"/>
    </w:pPr>
    <w:rPr>
      <w:b/>
      <w:sz w:val="28"/>
      <w:szCs w:val="28"/>
    </w:rPr>
  </w:style>
  <w:style w:type="paragraph" w:styleId="Rozloendokumentu">
    <w:name w:val="Document Map"/>
    <w:basedOn w:val="Normln"/>
    <w:semiHidden/>
    <w:rsid w:val="00BF3C69"/>
    <w:pPr>
      <w:shd w:val="clear" w:color="auto" w:fill="000080"/>
    </w:pPr>
    <w:rPr>
      <w:rFonts w:ascii="Tahoma" w:hAnsi="Tahoma" w:cs="Tahoma"/>
    </w:rPr>
  </w:style>
  <w:style w:type="paragraph" w:styleId="Obsah2">
    <w:name w:val="toc 2"/>
    <w:basedOn w:val="Nadpiskapitoly"/>
    <w:next w:val="Normln"/>
    <w:autoRedefine/>
    <w:semiHidden/>
    <w:rsid w:val="00D348D4"/>
    <w:pPr>
      <w:ind w:left="200"/>
    </w:pPr>
  </w:style>
  <w:style w:type="paragraph" w:styleId="Obsah3">
    <w:name w:val="toc 3"/>
    <w:basedOn w:val="Nadpiskapitoly"/>
    <w:next w:val="Normln"/>
    <w:autoRedefine/>
    <w:semiHidden/>
    <w:rsid w:val="00D348D4"/>
    <w:pPr>
      <w:ind w:left="400"/>
    </w:pPr>
  </w:style>
  <w:style w:type="paragraph" w:customStyle="1" w:styleId="dka">
    <w:name w:val="Řádka"/>
    <w:link w:val="dkaChar"/>
    <w:qFormat/>
    <w:rsid w:val="00A72FC2"/>
    <w:pPr>
      <w:jc w:val="both"/>
    </w:pPr>
    <w:rPr>
      <w:snapToGrid w:val="0"/>
      <w:color w:val="000000"/>
      <w:sz w:val="24"/>
    </w:rPr>
  </w:style>
  <w:style w:type="paragraph" w:customStyle="1" w:styleId="Znaka1">
    <w:name w:val="Značka 1"/>
    <w:basedOn w:val="dka"/>
    <w:qFormat/>
    <w:rsid w:val="00A72FC2"/>
    <w:pPr>
      <w:numPr>
        <w:numId w:val="1"/>
      </w:numPr>
      <w:tabs>
        <w:tab w:val="clear" w:pos="360"/>
        <w:tab w:val="left" w:pos="284"/>
      </w:tabs>
    </w:pPr>
  </w:style>
  <w:style w:type="character" w:customStyle="1" w:styleId="ZkladntextChar1">
    <w:name w:val="Základní text Char1"/>
    <w:aliases w:val="Tučný text Char,()odstaved Char,Základní text Char Char,Základní text nový Char,termo Char1,termo Char Char1,termo Char Char Char,termo Char Char Char Char Char Char"/>
    <w:link w:val="Zkladntext"/>
    <w:rsid w:val="00DA3A29"/>
    <w:rPr>
      <w:sz w:val="24"/>
      <w:lang w:val="cs-CZ" w:eastAsia="cs-CZ" w:bidi="ar-SA"/>
    </w:rPr>
  </w:style>
  <w:style w:type="character" w:customStyle="1" w:styleId="ZhlavChar">
    <w:name w:val="Záhlaví Char"/>
    <w:aliases w:val="záhlaví Char"/>
    <w:link w:val="Zhlav"/>
    <w:rsid w:val="005332F6"/>
    <w:rPr>
      <w:lang w:val="cs-CZ" w:eastAsia="cs-CZ" w:bidi="ar-SA"/>
    </w:rPr>
  </w:style>
  <w:style w:type="character" w:customStyle="1" w:styleId="NzevChar">
    <w:name w:val="Název Char"/>
    <w:link w:val="Nzev"/>
    <w:rsid w:val="005332F6"/>
    <w:rPr>
      <w:b/>
      <w:sz w:val="40"/>
      <w:lang w:val="cs-CZ" w:eastAsia="cs-CZ" w:bidi="ar-SA"/>
    </w:rPr>
  </w:style>
  <w:style w:type="character" w:customStyle="1" w:styleId="Zkladntext2Char">
    <w:name w:val="Základní text 2 Char"/>
    <w:link w:val="Zkladntext2"/>
    <w:rsid w:val="00466260"/>
    <w:rPr>
      <w:sz w:val="24"/>
      <w:lang w:val="cs-CZ" w:eastAsia="cs-CZ" w:bidi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4233FC"/>
    <w:pPr>
      <w:widowControl w:val="0"/>
      <w:suppressAutoHyphens/>
      <w:ind w:left="708" w:firstLine="284"/>
      <w:jc w:val="both"/>
    </w:pPr>
    <w:rPr>
      <w:rFonts w:ascii="Arial" w:hAnsi="Arial" w:cs="Arial"/>
      <w:sz w:val="22"/>
      <w:szCs w:val="24"/>
      <w:lang w:eastAsia="zh-CN"/>
    </w:rPr>
  </w:style>
  <w:style w:type="character" w:customStyle="1" w:styleId="OdstavecseseznamemChar">
    <w:name w:val="Odstavec se seznamem Char"/>
    <w:link w:val="Odstavecseseznamem"/>
    <w:uiPriority w:val="34"/>
    <w:rsid w:val="004233FC"/>
    <w:rPr>
      <w:rFonts w:ascii="Arial" w:hAnsi="Arial" w:cs="Arial"/>
      <w:sz w:val="22"/>
      <w:szCs w:val="24"/>
      <w:lang w:eastAsia="zh-CN"/>
    </w:rPr>
  </w:style>
  <w:style w:type="paragraph" w:customStyle="1" w:styleId="Znaka2">
    <w:name w:val="Značka 2"/>
    <w:basedOn w:val="Znaka1"/>
    <w:rsid w:val="004233FC"/>
    <w:pPr>
      <w:numPr>
        <w:numId w:val="18"/>
      </w:numPr>
    </w:pPr>
  </w:style>
  <w:style w:type="character" w:customStyle="1" w:styleId="dkaChar">
    <w:name w:val="Řádka Char"/>
    <w:link w:val="dka"/>
    <w:rsid w:val="007A09E0"/>
    <w:rPr>
      <w:snapToGrid w:val="0"/>
      <w:color w:val="000000"/>
      <w:sz w:val="24"/>
    </w:rPr>
  </w:style>
  <w:style w:type="character" w:customStyle="1" w:styleId="Nadpis3Char">
    <w:name w:val="Nadpis 3 Char"/>
    <w:link w:val="Nadpis3"/>
    <w:rsid w:val="004560B6"/>
    <w:rPr>
      <w:sz w:val="24"/>
      <w:u w:val="single"/>
    </w:rPr>
  </w:style>
  <w:style w:type="paragraph" w:customStyle="1" w:styleId="StyltextPrvndek063cm">
    <w:name w:val="Styl text + První řádek:  063 cm"/>
    <w:basedOn w:val="Normln"/>
    <w:rsid w:val="004560B6"/>
    <w:pPr>
      <w:ind w:firstLine="357"/>
    </w:pPr>
    <w:rPr>
      <w:rFonts w:ascii="Arial" w:hAnsi="Arial"/>
      <w:sz w:val="24"/>
    </w:rPr>
  </w:style>
  <w:style w:type="paragraph" w:customStyle="1" w:styleId="Default">
    <w:name w:val="Default"/>
    <w:rsid w:val="007665C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rosttextChar">
    <w:name w:val="Prostý text Char"/>
    <w:link w:val="Prosttext"/>
    <w:uiPriority w:val="99"/>
    <w:rsid w:val="007040C5"/>
    <w:rPr>
      <w:rFonts w:ascii="Courier New" w:hAnsi="Courier New"/>
    </w:rPr>
  </w:style>
  <w:style w:type="paragraph" w:styleId="Titulek">
    <w:name w:val="caption"/>
    <w:basedOn w:val="Normln"/>
    <w:next w:val="Normln"/>
    <w:unhideWhenUsed/>
    <w:qFormat/>
    <w:rsid w:val="0004428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220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477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71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6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73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4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44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9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55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26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4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85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69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3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9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2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33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25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97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7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7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80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07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72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4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7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8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8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2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66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7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27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60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1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2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0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9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41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86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1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5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18780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4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3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7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9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C0CDB-E04B-4081-948A-6AA0E0D34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96C4DEC4.dotm</Template>
  <TotalTime>1515</TotalTime>
  <Pages>5</Pages>
  <Words>1360</Words>
  <Characters>8918</Characters>
  <Application>Microsoft Office Word</Application>
  <DocSecurity>0</DocSecurity>
  <Lines>74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10</vt:lpstr>
    </vt:vector>
  </TitlesOfParts>
  <Company>NYVEL</Company>
  <LinksUpToDate>false</LinksUpToDate>
  <CharactersWithSpaces>10258</CharactersWithSpaces>
  <SharedDoc>false</SharedDoc>
  <HLinks>
    <vt:vector size="66" baseType="variant"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_Toc17300768</vt:lpwstr>
      </vt:variant>
      <vt:variant>
        <vt:i4>1048628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_Toc17300767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_Toc17300766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_Toc17300765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_Toc17300764</vt:lpwstr>
      </vt:variant>
      <vt:variant>
        <vt:i4>1310772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_Toc17300763</vt:lpwstr>
      </vt:variant>
      <vt:variant>
        <vt:i4>1376308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_Toc17300762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_Toc17300761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_Toc17300760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_Toc17300759</vt:lpwstr>
      </vt:variant>
      <vt:variant>
        <vt:i4>2031671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_Toc17300758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.</dc:creator>
  <cp:lastModifiedBy>Pavlik, Ondrej</cp:lastModifiedBy>
  <cp:revision>11</cp:revision>
  <cp:lastPrinted>2020-05-20T10:17:00Z</cp:lastPrinted>
  <dcterms:created xsi:type="dcterms:W3CDTF">2020-08-19T08:09:00Z</dcterms:created>
  <dcterms:modified xsi:type="dcterms:W3CDTF">2020-09-25T07:56:00Z</dcterms:modified>
</cp:coreProperties>
</file>